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846B5">
        <w:rPr>
          <w:rFonts w:ascii="Times New Roman" w:hAnsi="Times New Roman" w:cs="Times New Roman"/>
          <w:b/>
          <w:sz w:val="26"/>
          <w:szCs w:val="26"/>
        </w:rPr>
        <w:t>63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E1318">
        <w:rPr>
          <w:rFonts w:ascii="Times New Roman" w:hAnsi="Times New Roman" w:cs="Times New Roman"/>
          <w:b/>
          <w:sz w:val="26"/>
          <w:szCs w:val="26"/>
        </w:rPr>
        <w:t>08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0801E6">
        <w:rPr>
          <w:rFonts w:ascii="Times New Roman" w:hAnsi="Times New Roman" w:cs="Times New Roman"/>
          <w:b/>
          <w:sz w:val="26"/>
          <w:szCs w:val="26"/>
        </w:rPr>
        <w:t>09.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D1505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F96A9C" w:rsidRDefault="00F96A9C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1.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Министерства обороны Российской Федерации включить в градостроительный регламент территориальной зоны: Территории военных и режимных объектов – РО в основные виды разрешенного использования: «обе</w:t>
      </w:r>
      <w:r>
        <w:rPr>
          <w:rFonts w:ascii="Times New Roman" w:hAnsi="Times New Roman" w:cs="Times New Roman"/>
          <w:spacing w:val="2"/>
          <w:sz w:val="26"/>
          <w:szCs w:val="26"/>
        </w:rPr>
        <w:t>спечение обороны и безопасности;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F96A9C" w:rsidRDefault="00F96A9C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2.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МБУ ДО «Центр внешкольной работы» включить в градостроительный регламент территориальной зоны делового, общественного и коммерческого назначения (районный центр) - Ц-2 в основные виды разрешенного использования: «образование и просвещение»</w:t>
      </w:r>
      <w:r>
        <w:rPr>
          <w:rFonts w:ascii="Times New Roman" w:hAnsi="Times New Roman" w:cs="Times New Roman"/>
          <w:spacing w:val="2"/>
          <w:sz w:val="26"/>
          <w:szCs w:val="26"/>
        </w:rPr>
        <w:t>;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E930E1" w:rsidRDefault="00F96A9C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3.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Управления по градостроительству и землепользованию Администрации города Норильска внести изменения:  в части наименования Устава городского округа город Норильск Красноярского края; в части наименования документов, подлежащих оформлению и согласованию в отношении зданий, сооружений и строений, согласно Правил благоустройства, утвержденных Решением Норильского городского Совета депутатов Красноярского края от 19.02.2019 № 11/5-247; включить в градостроительный регламент территориальных зон: зона размещения объектов обслуживания (</w:t>
      </w:r>
      <w:proofErr w:type="spellStart"/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СхО</w:t>
      </w:r>
      <w:proofErr w:type="spellEnd"/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), зона садоводства и огородничества (</w:t>
      </w:r>
      <w:proofErr w:type="spellStart"/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СхС</w:t>
      </w:r>
      <w:proofErr w:type="spellEnd"/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) для видов разрешенного использования «овощеводство», «растениеводство» установить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согласно региональным нормативам градостроительного проектирования Красноярского края, утвержденным Постановлением Правительства Красноярского края от 23.12.2014 № 631-п и Законом Красноярского края от 04.12.2008 № 7-2542 «О регулировании земельных от</w:t>
      </w:r>
      <w:r w:rsidR="000801E6">
        <w:rPr>
          <w:rFonts w:ascii="Times New Roman" w:hAnsi="Times New Roman" w:cs="Times New Roman"/>
          <w:spacing w:val="2"/>
          <w:sz w:val="26"/>
          <w:szCs w:val="26"/>
        </w:rPr>
        <w:t>ношений в Красноярском крае»</w:t>
      </w:r>
      <w:r w:rsidR="00151433"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51433" w:rsidRPr="00E930E1" w:rsidRDefault="00151433" w:rsidP="00151433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9E1318">
        <w:rPr>
          <w:rFonts w:ascii="Times New Roman" w:hAnsi="Times New Roman" w:cs="Times New Roman"/>
          <w:sz w:val="26"/>
          <w:szCs w:val="26"/>
        </w:rPr>
        <w:t>0</w:t>
      </w:r>
      <w:r w:rsidR="000801E6">
        <w:rPr>
          <w:rFonts w:ascii="Times New Roman" w:hAnsi="Times New Roman" w:cs="Times New Roman"/>
          <w:sz w:val="26"/>
          <w:szCs w:val="26"/>
        </w:rPr>
        <w:t>3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</w:t>
      </w:r>
      <w:r w:rsidR="000801E6">
        <w:rPr>
          <w:rFonts w:ascii="Times New Roman" w:hAnsi="Times New Roman" w:cs="Times New Roman"/>
          <w:sz w:val="26"/>
          <w:szCs w:val="26"/>
        </w:rPr>
        <w:t>8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9E1318">
        <w:rPr>
          <w:rFonts w:ascii="Times New Roman" w:hAnsi="Times New Roman" w:cs="Times New Roman"/>
          <w:sz w:val="26"/>
          <w:szCs w:val="26"/>
        </w:rPr>
        <w:t>0</w:t>
      </w:r>
      <w:r w:rsidR="000801E6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0801E6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E1318">
        <w:rPr>
          <w:rFonts w:ascii="Times New Roman" w:hAnsi="Times New Roman" w:cs="Times New Roman"/>
          <w:sz w:val="26"/>
          <w:szCs w:val="26"/>
        </w:rPr>
        <w:t>2</w:t>
      </w:r>
      <w:r w:rsidR="000801E6">
        <w:rPr>
          <w:rFonts w:ascii="Times New Roman" w:hAnsi="Times New Roman" w:cs="Times New Roman"/>
          <w:sz w:val="26"/>
          <w:szCs w:val="26"/>
        </w:rPr>
        <w:t>7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</w:t>
      </w:r>
      <w:r w:rsidR="000801E6">
        <w:rPr>
          <w:rFonts w:ascii="Times New Roman" w:hAnsi="Times New Roman" w:cs="Times New Roman"/>
          <w:sz w:val="26"/>
          <w:szCs w:val="26"/>
        </w:rPr>
        <w:t>7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801E6">
        <w:rPr>
          <w:rFonts w:ascii="Times New Roman" w:hAnsi="Times New Roman" w:cs="Times New Roman"/>
          <w:sz w:val="26"/>
          <w:szCs w:val="26"/>
        </w:rPr>
        <w:t>57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0801E6">
        <w:rPr>
          <w:rFonts w:ascii="Times New Roman" w:hAnsi="Times New Roman" w:cs="Times New Roman"/>
          <w:sz w:val="26"/>
          <w:szCs w:val="26"/>
        </w:rPr>
        <w:t>03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</w:t>
      </w:r>
      <w:r w:rsidR="000801E6">
        <w:rPr>
          <w:rFonts w:ascii="Times New Roman" w:hAnsi="Times New Roman" w:cs="Times New Roman"/>
          <w:sz w:val="26"/>
          <w:szCs w:val="26"/>
        </w:rPr>
        <w:t>8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0801E6">
        <w:rPr>
          <w:rFonts w:ascii="Times New Roman" w:hAnsi="Times New Roman" w:cs="Times New Roman"/>
          <w:sz w:val="26"/>
          <w:szCs w:val="26"/>
        </w:rPr>
        <w:t>07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0801E6">
        <w:rPr>
          <w:rFonts w:ascii="Times New Roman" w:hAnsi="Times New Roman" w:cs="Times New Roman"/>
          <w:sz w:val="26"/>
          <w:szCs w:val="26"/>
        </w:rPr>
        <w:t>9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F96A9C" w:rsidRPr="00F96A9C">
        <w:rPr>
          <w:rFonts w:ascii="Times New Roman" w:hAnsi="Times New Roman" w:cs="Times New Roman"/>
          <w:sz w:val="26"/>
          <w:szCs w:val="26"/>
        </w:rPr>
        <w:t>9</w:t>
      </w:r>
      <w:r w:rsidR="00DA0F43" w:rsidRPr="00F96A9C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48DE">
        <w:rPr>
          <w:rFonts w:ascii="Times New Roman" w:hAnsi="Times New Roman" w:cs="Times New Roman"/>
          <w:sz w:val="26"/>
          <w:szCs w:val="26"/>
        </w:rPr>
        <w:t>Т</w:t>
      </w:r>
      <w:r w:rsidR="00D15057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М</w:t>
      </w:r>
      <w:r w:rsidR="00D15057">
        <w:rPr>
          <w:rFonts w:ascii="Times New Roman" w:hAnsi="Times New Roman" w:cs="Times New Roman"/>
          <w:sz w:val="26"/>
          <w:szCs w:val="26"/>
        </w:rPr>
        <w:t xml:space="preserve">. </w:t>
      </w:r>
      <w:r w:rsidR="009F48DE">
        <w:rPr>
          <w:rFonts w:ascii="Times New Roman" w:hAnsi="Times New Roman" w:cs="Times New Roman"/>
          <w:sz w:val="26"/>
          <w:szCs w:val="26"/>
        </w:rPr>
        <w:t>Никитина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9F48DE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9F48DE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48D9">
        <w:rPr>
          <w:rFonts w:ascii="Times New Roman" w:hAnsi="Times New Roman" w:cs="Times New Roman"/>
          <w:sz w:val="26"/>
          <w:szCs w:val="26"/>
        </w:rPr>
        <w:t xml:space="preserve">С.Н. Горовая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Мартынова – главный специалист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151433" w:rsidRDefault="00151433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0801E6" w:rsidRDefault="003C06E7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801E6" w:rsidRPr="000801E6">
        <w:rPr>
          <w:sz w:val="26"/>
          <w:szCs w:val="26"/>
        </w:rPr>
        <w:t>включить в градостроительный регламент территориальной зоны: Территории военных и режимных объектов – РО в основные виды разрешенного использования: «обеспечение обороны и безопасности</w:t>
      </w:r>
      <w:r w:rsidR="000801E6">
        <w:rPr>
          <w:sz w:val="26"/>
          <w:szCs w:val="26"/>
        </w:rPr>
        <w:t>»;</w:t>
      </w:r>
    </w:p>
    <w:p w:rsidR="009F48DE" w:rsidRPr="009F48DE" w:rsidRDefault="003C06E7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9F48DE" w:rsidRPr="009F48DE">
        <w:rPr>
          <w:sz w:val="26"/>
          <w:szCs w:val="26"/>
        </w:rPr>
        <w:t xml:space="preserve"> </w:t>
      </w:r>
      <w:r w:rsidR="000801E6" w:rsidRPr="000801E6">
        <w:rPr>
          <w:sz w:val="26"/>
          <w:szCs w:val="26"/>
        </w:rPr>
        <w:t>включить в градостроительный регламент территориальной зоны делового, общественного и коммерческого назначения (районный центр) - Ц-2 в основные виды разрешенного использования: «образование и просвещение»</w:t>
      </w:r>
      <w:r w:rsidR="000801E6">
        <w:rPr>
          <w:sz w:val="26"/>
          <w:szCs w:val="26"/>
        </w:rPr>
        <w:t>;</w:t>
      </w:r>
    </w:p>
    <w:p w:rsidR="005F3ABC" w:rsidRPr="005F3ABC" w:rsidRDefault="003C06E7" w:rsidP="000801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9F48DE" w:rsidRPr="009F48DE">
        <w:rPr>
          <w:sz w:val="26"/>
          <w:szCs w:val="26"/>
        </w:rPr>
        <w:t xml:space="preserve"> </w:t>
      </w:r>
      <w:r w:rsidR="000801E6" w:rsidRPr="000801E6">
        <w:rPr>
          <w:sz w:val="26"/>
          <w:szCs w:val="26"/>
        </w:rPr>
        <w:t>в части наименования Устава городского округа город Норильск Красноярского края; в части наименования документов, подлежащих оформлению и согласованию в отношении зданий, сооружений и строений, согласно Правил благоустройства, утвержденных Решением Норильского городского Совета депутатов Красноярского края от 19.02.2019 № 11/5-247; включить в градостроительный регламент территориальных зон: зона размещения объектов обслуживания (</w:t>
      </w:r>
      <w:proofErr w:type="spellStart"/>
      <w:r w:rsidR="000801E6" w:rsidRPr="000801E6">
        <w:rPr>
          <w:sz w:val="26"/>
          <w:szCs w:val="26"/>
        </w:rPr>
        <w:t>СхО</w:t>
      </w:r>
      <w:proofErr w:type="spellEnd"/>
      <w:r w:rsidR="000801E6" w:rsidRPr="000801E6">
        <w:rPr>
          <w:sz w:val="26"/>
          <w:szCs w:val="26"/>
        </w:rPr>
        <w:t>), зона садоводства и огородничества (</w:t>
      </w:r>
      <w:proofErr w:type="spellStart"/>
      <w:r w:rsidR="000801E6" w:rsidRPr="000801E6">
        <w:rPr>
          <w:sz w:val="26"/>
          <w:szCs w:val="26"/>
        </w:rPr>
        <w:t>СхС</w:t>
      </w:r>
      <w:proofErr w:type="spellEnd"/>
      <w:r w:rsidR="000801E6" w:rsidRPr="000801E6">
        <w:rPr>
          <w:sz w:val="26"/>
          <w:szCs w:val="26"/>
        </w:rPr>
        <w:t xml:space="preserve">) для видов разрешенного использования «овощеводство», «растениеводство» установить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согласно региональным нормативам градостроительного проектирования Красноярского края, утвержденным Постановлением Правительства Красноярского края от 23.12.2014 </w:t>
      </w:r>
      <w:r w:rsidR="00586E33">
        <w:rPr>
          <w:sz w:val="26"/>
          <w:szCs w:val="26"/>
        </w:rPr>
        <w:br/>
      </w:r>
      <w:r w:rsidR="000801E6" w:rsidRPr="000801E6">
        <w:rPr>
          <w:sz w:val="26"/>
          <w:szCs w:val="26"/>
        </w:rPr>
        <w:t xml:space="preserve">№ 631-п и Законом Красноярского края от 04.12.2008 № 7-2542 «О регулировании </w:t>
      </w:r>
      <w:r w:rsidR="000801E6" w:rsidRPr="000801E6">
        <w:rPr>
          <w:sz w:val="26"/>
          <w:szCs w:val="26"/>
        </w:rPr>
        <w:lastRenderedPageBreak/>
        <w:t>земельных отношений в Красноярском крае».</w:t>
      </w:r>
    </w:p>
    <w:p w:rsidR="003C06E7" w:rsidRPr="003C06E7" w:rsidRDefault="003C06E7" w:rsidP="005F3AB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F96A9C" w:rsidRPr="00F96A9C">
        <w:rPr>
          <w:rFonts w:ascii="Times New Roman" w:hAnsi="Times New Roman" w:cs="Times New Roman"/>
          <w:sz w:val="26"/>
          <w:szCs w:val="26"/>
        </w:rPr>
        <w:t>9</w:t>
      </w:r>
      <w:r w:rsidRPr="00F96A9C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F48DE">
        <w:rPr>
          <w:rFonts w:ascii="Times New Roman" w:hAnsi="Times New Roman" w:cs="Times New Roman"/>
          <w:sz w:val="26"/>
          <w:szCs w:val="26"/>
        </w:rPr>
        <w:t>Т.М</w:t>
      </w:r>
      <w:r w:rsidR="00813B8E">
        <w:rPr>
          <w:rFonts w:ascii="Times New Roman" w:hAnsi="Times New Roman" w:cs="Times New Roman"/>
          <w:sz w:val="26"/>
          <w:szCs w:val="26"/>
        </w:rPr>
        <w:t>. Н</w:t>
      </w:r>
      <w:r w:rsidR="009F48DE">
        <w:rPr>
          <w:rFonts w:ascii="Times New Roman" w:hAnsi="Times New Roman" w:cs="Times New Roman"/>
          <w:sz w:val="26"/>
          <w:szCs w:val="26"/>
        </w:rPr>
        <w:t>икитина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3523F6" w:rsidRPr="003523F6">
        <w:rPr>
          <w:rFonts w:ascii="Times New Roman" w:hAnsi="Times New Roman" w:cs="Times New Roman"/>
          <w:sz w:val="26"/>
          <w:szCs w:val="26"/>
        </w:rPr>
        <w:t>Мартынова</w:t>
      </w:r>
    </w:p>
    <w:sectPr w:rsidR="00D52051" w:rsidSect="00F96A9C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52</cp:revision>
  <cp:lastPrinted>2021-09-09T03:14:00Z</cp:lastPrinted>
  <dcterms:created xsi:type="dcterms:W3CDTF">2019-02-28T03:39:00Z</dcterms:created>
  <dcterms:modified xsi:type="dcterms:W3CDTF">2021-09-09T03:41:00Z</dcterms:modified>
</cp:coreProperties>
</file>