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681" w:rsidRDefault="003B1681" w:rsidP="006271D8">
      <w:pPr>
        <w:pStyle w:val="ConsNormal"/>
        <w:widowControl/>
        <w:tabs>
          <w:tab w:val="left" w:pos="1800"/>
        </w:tabs>
        <w:ind w:left="360" w:firstLine="0"/>
        <w:jc w:val="right"/>
        <w:rPr>
          <w:rFonts w:ascii="Times New Roman" w:hAnsi="Times New Roman"/>
        </w:rPr>
      </w:pPr>
    </w:p>
    <w:p w:rsidR="006271D8" w:rsidRDefault="006271D8" w:rsidP="006271D8">
      <w:pPr>
        <w:pStyle w:val="ConsNormal"/>
        <w:widowControl/>
        <w:tabs>
          <w:tab w:val="left" w:pos="1800"/>
        </w:tabs>
        <w:ind w:firstLine="0"/>
        <w:jc w:val="right"/>
        <w:rPr>
          <w:rFonts w:ascii="Times New Roman" w:hAnsi="Times New Roman"/>
          <w:b/>
          <w:bCs/>
          <w:sz w:val="28"/>
          <w:szCs w:val="28"/>
        </w:rPr>
      </w:pPr>
    </w:p>
    <w:p w:rsidR="006271D8" w:rsidRDefault="006271D8" w:rsidP="006271D8">
      <w:pPr>
        <w:tabs>
          <w:tab w:val="left" w:pos="0"/>
        </w:tabs>
        <w:jc w:val="center"/>
      </w:pPr>
      <w:r>
        <w:rPr>
          <w:noProof/>
        </w:rPr>
        <w:drawing>
          <wp:anchor distT="0" distB="0" distL="114300" distR="114300" simplePos="0" relativeHeight="251683840" behindDoc="0" locked="0" layoutInCell="1" allowOverlap="1" wp14:anchorId="73AC4F93" wp14:editId="3475A5B3">
            <wp:simplePos x="0" y="0"/>
            <wp:positionH relativeFrom="column">
              <wp:posOffset>2724150</wp:posOffset>
            </wp:positionH>
            <wp:positionV relativeFrom="paragraph">
              <wp:posOffset>121285</wp:posOffset>
            </wp:positionV>
            <wp:extent cx="466090" cy="545465"/>
            <wp:effectExtent l="19050" t="0" r="0" b="0"/>
            <wp:wrapNone/>
            <wp:docPr id="140" name="Рисунок 140"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Герб"/>
                    <pic:cNvPicPr>
                      <a:picLocks noChangeAspect="1" noChangeArrowheads="1"/>
                    </pic:cNvPicPr>
                  </pic:nvPicPr>
                  <pic:blipFill>
                    <a:blip r:embed="rId9"/>
                    <a:srcRect/>
                    <a:stretch>
                      <a:fillRect/>
                    </a:stretch>
                  </pic:blipFill>
                  <pic:spPr bwMode="auto">
                    <a:xfrm>
                      <a:off x="0" y="0"/>
                      <a:ext cx="466090" cy="545465"/>
                    </a:xfrm>
                    <a:prstGeom prst="rect">
                      <a:avLst/>
                    </a:prstGeom>
                    <a:noFill/>
                    <a:ln w="9525">
                      <a:noFill/>
                      <a:miter lim="800000"/>
                      <a:headEnd/>
                      <a:tailEnd/>
                    </a:ln>
                  </pic:spPr>
                </pic:pic>
              </a:graphicData>
            </a:graphic>
          </wp:anchor>
        </w:drawing>
      </w:r>
    </w:p>
    <w:p w:rsidR="006271D8" w:rsidRDefault="006271D8" w:rsidP="006271D8">
      <w:pPr>
        <w:tabs>
          <w:tab w:val="left" w:pos="-567"/>
        </w:tabs>
        <w:jc w:val="center"/>
        <w:rPr>
          <w:b/>
          <w:bCs/>
          <w:spacing w:val="20"/>
          <w:sz w:val="28"/>
          <w:szCs w:val="28"/>
        </w:rPr>
      </w:pPr>
    </w:p>
    <w:p w:rsidR="006271D8" w:rsidRDefault="006271D8" w:rsidP="006271D8">
      <w:pPr>
        <w:tabs>
          <w:tab w:val="left" w:pos="-567"/>
        </w:tabs>
        <w:jc w:val="center"/>
        <w:rPr>
          <w:b/>
          <w:bCs/>
          <w:spacing w:val="20"/>
          <w:sz w:val="28"/>
          <w:szCs w:val="28"/>
        </w:rPr>
      </w:pPr>
    </w:p>
    <w:p w:rsidR="006271D8" w:rsidRDefault="006271D8" w:rsidP="006271D8">
      <w:pPr>
        <w:tabs>
          <w:tab w:val="left" w:pos="-567"/>
        </w:tabs>
        <w:jc w:val="center"/>
        <w:rPr>
          <w:b/>
          <w:bCs/>
          <w:spacing w:val="20"/>
          <w:sz w:val="28"/>
          <w:szCs w:val="28"/>
        </w:rPr>
      </w:pPr>
    </w:p>
    <w:p w:rsidR="006271D8" w:rsidRPr="00592025" w:rsidRDefault="006271D8" w:rsidP="006271D8">
      <w:pPr>
        <w:tabs>
          <w:tab w:val="left" w:pos="0"/>
        </w:tabs>
        <w:jc w:val="center"/>
        <w:rPr>
          <w:b/>
          <w:bCs/>
          <w:spacing w:val="20"/>
          <w:sz w:val="28"/>
          <w:szCs w:val="28"/>
        </w:rPr>
      </w:pPr>
      <w:r w:rsidRPr="00592025">
        <w:rPr>
          <w:b/>
          <w:bCs/>
          <w:spacing w:val="20"/>
          <w:sz w:val="28"/>
          <w:szCs w:val="28"/>
        </w:rPr>
        <w:t>КОНТРОЛЬНО-СЧ</w:t>
      </w:r>
      <w:r>
        <w:rPr>
          <w:b/>
          <w:bCs/>
          <w:spacing w:val="20"/>
          <w:sz w:val="28"/>
          <w:szCs w:val="28"/>
        </w:rPr>
        <w:t>Е</w:t>
      </w:r>
      <w:r w:rsidRPr="00592025">
        <w:rPr>
          <w:b/>
          <w:bCs/>
          <w:spacing w:val="20"/>
          <w:sz w:val="28"/>
          <w:szCs w:val="28"/>
        </w:rPr>
        <w:t>ТНАЯ ПАЛАТА</w:t>
      </w:r>
    </w:p>
    <w:p w:rsidR="006271D8" w:rsidRPr="00592025" w:rsidRDefault="006271D8" w:rsidP="006271D8">
      <w:pPr>
        <w:tabs>
          <w:tab w:val="left" w:pos="-567"/>
        </w:tabs>
        <w:jc w:val="center"/>
        <w:rPr>
          <w:rFonts w:ascii="Century" w:hAnsi="Century" w:cs="Century"/>
          <w:b/>
          <w:bCs/>
          <w:spacing w:val="20"/>
          <w:sz w:val="28"/>
          <w:szCs w:val="28"/>
        </w:rPr>
      </w:pPr>
      <w:r>
        <w:rPr>
          <w:b/>
          <w:bCs/>
          <w:sz w:val="28"/>
          <w:szCs w:val="28"/>
        </w:rPr>
        <w:t>города Норильска</w:t>
      </w:r>
    </w:p>
    <w:p w:rsidR="006271D8" w:rsidRDefault="006271D8" w:rsidP="006271D8">
      <w:pPr>
        <w:pStyle w:val="ConsNormal"/>
        <w:widowControl/>
        <w:tabs>
          <w:tab w:val="left" w:pos="1800"/>
        </w:tabs>
        <w:ind w:left="360" w:firstLine="0"/>
        <w:jc w:val="center"/>
        <w:rPr>
          <w:rFonts w:ascii="Times New Roman" w:hAnsi="Times New Roman"/>
          <w:sz w:val="24"/>
          <w:szCs w:val="24"/>
        </w:rPr>
      </w:pPr>
    </w:p>
    <w:p w:rsidR="006271D8" w:rsidRDefault="006271D8" w:rsidP="006271D8">
      <w:pPr>
        <w:pStyle w:val="ConsNormal"/>
        <w:widowControl/>
        <w:tabs>
          <w:tab w:val="left" w:pos="1800"/>
        </w:tabs>
        <w:ind w:left="360" w:firstLine="0"/>
        <w:jc w:val="center"/>
        <w:rPr>
          <w:b/>
          <w:bCs/>
          <w:sz w:val="28"/>
          <w:szCs w:val="28"/>
        </w:rPr>
      </w:pPr>
    </w:p>
    <w:p w:rsidR="006271D8" w:rsidRDefault="006271D8" w:rsidP="006271D8">
      <w:pPr>
        <w:jc w:val="center"/>
        <w:rPr>
          <w:b/>
          <w:bCs/>
          <w:sz w:val="28"/>
          <w:szCs w:val="28"/>
        </w:rPr>
      </w:pPr>
      <w:r>
        <w:rPr>
          <w:b/>
          <w:bCs/>
          <w:sz w:val="28"/>
          <w:szCs w:val="28"/>
        </w:rPr>
        <w:t>ОТЧЕТ</w:t>
      </w:r>
    </w:p>
    <w:p w:rsidR="00DF1CC7" w:rsidRDefault="006271D8" w:rsidP="00DF1CC7">
      <w:pPr>
        <w:jc w:val="center"/>
        <w:rPr>
          <w:b/>
          <w:bCs/>
          <w:sz w:val="28"/>
          <w:szCs w:val="28"/>
        </w:rPr>
      </w:pPr>
      <w:r>
        <w:rPr>
          <w:b/>
          <w:bCs/>
          <w:sz w:val="28"/>
          <w:szCs w:val="28"/>
        </w:rPr>
        <w:t>о результатах</w:t>
      </w:r>
    </w:p>
    <w:p w:rsidR="00DF1CC7" w:rsidRDefault="00DF1CC7" w:rsidP="00DF1CC7">
      <w:pPr>
        <w:jc w:val="both"/>
        <w:rPr>
          <w:b/>
          <w:bCs/>
          <w:sz w:val="28"/>
          <w:szCs w:val="28"/>
        </w:rPr>
      </w:pPr>
    </w:p>
    <w:p w:rsidR="006271D8" w:rsidRPr="00DF1CC7" w:rsidRDefault="00DF1CC7" w:rsidP="00DF1CC7">
      <w:pPr>
        <w:jc w:val="center"/>
        <w:rPr>
          <w:b/>
          <w:bCs/>
          <w:sz w:val="28"/>
          <w:szCs w:val="28"/>
        </w:rPr>
      </w:pPr>
      <w:r>
        <w:rPr>
          <w:b/>
          <w:bCs/>
          <w:sz w:val="28"/>
          <w:szCs w:val="28"/>
        </w:rPr>
        <w:t>по проверке исполнения функций администратора муниципальной собственности – жилых помещений (</w:t>
      </w:r>
      <w:r w:rsidRPr="00DF1CC7">
        <w:rPr>
          <w:bCs/>
          <w:sz w:val="28"/>
          <w:szCs w:val="28"/>
        </w:rPr>
        <w:t>выборочно</w:t>
      </w:r>
      <w:r>
        <w:rPr>
          <w:b/>
          <w:bCs/>
          <w:sz w:val="28"/>
          <w:szCs w:val="28"/>
        </w:rPr>
        <w:t>).</w:t>
      </w:r>
    </w:p>
    <w:p w:rsidR="006271D8" w:rsidRPr="00035E35" w:rsidRDefault="006271D8" w:rsidP="006271D8">
      <w:pPr>
        <w:jc w:val="center"/>
        <w:rPr>
          <w:bCs/>
        </w:rPr>
      </w:pPr>
    </w:p>
    <w:p w:rsidR="006271D8" w:rsidRDefault="006271D8" w:rsidP="006271D8">
      <w:pPr>
        <w:jc w:val="center"/>
      </w:pPr>
    </w:p>
    <w:p w:rsidR="006271D8" w:rsidRDefault="006271D8" w:rsidP="006271D8">
      <w:pPr>
        <w:pStyle w:val="ConsNormal"/>
        <w:widowControl/>
        <w:tabs>
          <w:tab w:val="left" w:pos="1800"/>
        </w:tabs>
        <w:ind w:firstLine="540"/>
        <w:jc w:val="both"/>
        <w:rPr>
          <w:rFonts w:ascii="Times New Roman" w:hAnsi="Times New Roman"/>
          <w:sz w:val="28"/>
          <w:szCs w:val="28"/>
        </w:rPr>
      </w:pPr>
      <w:r>
        <w:rPr>
          <w:rFonts w:ascii="Times New Roman" w:hAnsi="Times New Roman"/>
          <w:sz w:val="28"/>
          <w:szCs w:val="28"/>
        </w:rPr>
        <w:t>г.</w:t>
      </w:r>
      <w:r w:rsidR="00324FEC">
        <w:rPr>
          <w:rFonts w:ascii="Times New Roman" w:hAnsi="Times New Roman"/>
          <w:sz w:val="28"/>
          <w:szCs w:val="28"/>
        </w:rPr>
        <w:t xml:space="preserve"> </w:t>
      </w:r>
      <w:r>
        <w:rPr>
          <w:rFonts w:ascii="Times New Roman" w:hAnsi="Times New Roman"/>
          <w:sz w:val="28"/>
          <w:szCs w:val="28"/>
        </w:rPr>
        <w:t xml:space="preserve">Норильск                               </w:t>
      </w:r>
      <w:r w:rsidR="00DF1CC7">
        <w:rPr>
          <w:rFonts w:ascii="Times New Roman" w:hAnsi="Times New Roman"/>
          <w:sz w:val="28"/>
          <w:szCs w:val="28"/>
        </w:rPr>
        <w:t xml:space="preserve">                      </w:t>
      </w:r>
      <w:r w:rsidR="00B541FE" w:rsidRPr="00A523EA">
        <w:rPr>
          <w:rFonts w:ascii="Times New Roman" w:hAnsi="Times New Roman"/>
          <w:sz w:val="28"/>
          <w:szCs w:val="28"/>
        </w:rPr>
        <w:t xml:space="preserve">    </w:t>
      </w:r>
      <w:r w:rsidR="00DF1CC7">
        <w:rPr>
          <w:rFonts w:ascii="Times New Roman" w:hAnsi="Times New Roman"/>
          <w:sz w:val="28"/>
          <w:szCs w:val="28"/>
        </w:rPr>
        <w:t xml:space="preserve">     </w:t>
      </w:r>
      <w:r w:rsidR="009E4D73">
        <w:rPr>
          <w:rFonts w:ascii="Times New Roman" w:hAnsi="Times New Roman"/>
          <w:sz w:val="28"/>
          <w:szCs w:val="28"/>
        </w:rPr>
        <w:t xml:space="preserve">«18» ноября 2013 </w:t>
      </w:r>
      <w:r>
        <w:rPr>
          <w:rFonts w:ascii="Times New Roman" w:hAnsi="Times New Roman"/>
          <w:sz w:val="28"/>
          <w:szCs w:val="28"/>
        </w:rPr>
        <w:t>года</w:t>
      </w:r>
    </w:p>
    <w:p w:rsidR="006271D8" w:rsidRDefault="006271D8" w:rsidP="006271D8">
      <w:pPr>
        <w:pStyle w:val="ConsNormal"/>
        <w:widowControl/>
        <w:tabs>
          <w:tab w:val="left" w:pos="1800"/>
        </w:tabs>
        <w:ind w:firstLine="540"/>
        <w:jc w:val="both"/>
        <w:rPr>
          <w:rFonts w:ascii="Times New Roman" w:hAnsi="Times New Roman"/>
          <w:sz w:val="28"/>
          <w:szCs w:val="28"/>
        </w:rPr>
      </w:pPr>
    </w:p>
    <w:p w:rsidR="00DF1CC7" w:rsidRDefault="006271D8" w:rsidP="00B541FE">
      <w:pPr>
        <w:ind w:firstLine="709"/>
        <w:jc w:val="both"/>
        <w:rPr>
          <w:sz w:val="26"/>
          <w:szCs w:val="26"/>
        </w:rPr>
      </w:pPr>
      <w:r w:rsidRPr="006271D8">
        <w:rPr>
          <w:bCs/>
          <w:sz w:val="26"/>
          <w:szCs w:val="26"/>
        </w:rPr>
        <w:t>Основание для проведения контрольного мероприятия:</w:t>
      </w:r>
    </w:p>
    <w:p w:rsidR="006271D8" w:rsidRPr="00DF1CC7" w:rsidRDefault="00712189" w:rsidP="00DF1CC7">
      <w:pPr>
        <w:ind w:firstLine="540"/>
        <w:jc w:val="both"/>
        <w:rPr>
          <w:bCs/>
          <w:sz w:val="26"/>
          <w:szCs w:val="26"/>
        </w:rPr>
      </w:pPr>
      <w:r>
        <w:rPr>
          <w:sz w:val="26"/>
          <w:szCs w:val="26"/>
        </w:rPr>
        <w:t xml:space="preserve">- </w:t>
      </w:r>
      <w:r w:rsidR="00DF1CC7">
        <w:rPr>
          <w:sz w:val="26"/>
          <w:szCs w:val="26"/>
        </w:rPr>
        <w:t>План</w:t>
      </w:r>
      <w:r w:rsidR="006271D8" w:rsidRPr="006271D8">
        <w:rPr>
          <w:sz w:val="26"/>
          <w:szCs w:val="26"/>
        </w:rPr>
        <w:t xml:space="preserve"> работы Контрольно-счетной палаты города Норильска; </w:t>
      </w:r>
      <w:r>
        <w:rPr>
          <w:sz w:val="26"/>
          <w:szCs w:val="26"/>
        </w:rPr>
        <w:t xml:space="preserve">утвержденный </w:t>
      </w:r>
      <w:r w:rsidR="006271D8" w:rsidRPr="006271D8">
        <w:rPr>
          <w:sz w:val="26"/>
          <w:szCs w:val="26"/>
        </w:rPr>
        <w:t>решение</w:t>
      </w:r>
      <w:r>
        <w:rPr>
          <w:sz w:val="26"/>
          <w:szCs w:val="26"/>
        </w:rPr>
        <w:t>м</w:t>
      </w:r>
      <w:r w:rsidR="006271D8" w:rsidRPr="006271D8">
        <w:rPr>
          <w:sz w:val="26"/>
          <w:szCs w:val="26"/>
        </w:rPr>
        <w:t xml:space="preserve"> Коллегии Контрольно-счетной палаты город</w:t>
      </w:r>
      <w:r>
        <w:rPr>
          <w:sz w:val="26"/>
          <w:szCs w:val="26"/>
        </w:rPr>
        <w:t>а</w:t>
      </w:r>
      <w:r w:rsidR="006271D8" w:rsidRPr="006271D8">
        <w:rPr>
          <w:sz w:val="26"/>
          <w:szCs w:val="26"/>
        </w:rPr>
        <w:t xml:space="preserve"> Норильск</w:t>
      </w:r>
      <w:r>
        <w:rPr>
          <w:sz w:val="26"/>
          <w:szCs w:val="26"/>
        </w:rPr>
        <w:t>а</w:t>
      </w:r>
      <w:r w:rsidR="006271D8" w:rsidRPr="006271D8">
        <w:rPr>
          <w:sz w:val="26"/>
          <w:szCs w:val="26"/>
        </w:rPr>
        <w:t xml:space="preserve"> (пр</w:t>
      </w:r>
      <w:r w:rsidR="00DF1CC7">
        <w:rPr>
          <w:sz w:val="26"/>
          <w:szCs w:val="26"/>
        </w:rPr>
        <w:t xml:space="preserve">отокол заседания </w:t>
      </w:r>
      <w:r>
        <w:rPr>
          <w:sz w:val="26"/>
          <w:szCs w:val="26"/>
        </w:rPr>
        <w:t>Коллегии от 05</w:t>
      </w:r>
      <w:r w:rsidR="00DF1CC7">
        <w:rPr>
          <w:sz w:val="26"/>
          <w:szCs w:val="26"/>
        </w:rPr>
        <w:t>.1</w:t>
      </w:r>
      <w:r>
        <w:rPr>
          <w:sz w:val="26"/>
          <w:szCs w:val="26"/>
        </w:rPr>
        <w:t>2. 2012 г. № 02-14</w:t>
      </w:r>
      <w:r w:rsidR="00DF1CC7">
        <w:rPr>
          <w:sz w:val="26"/>
          <w:szCs w:val="26"/>
        </w:rPr>
        <w:t>/01</w:t>
      </w:r>
      <w:r>
        <w:rPr>
          <w:sz w:val="26"/>
          <w:szCs w:val="26"/>
        </w:rPr>
        <w:t xml:space="preserve">); статья 7 Регламента Контрольно-счетной палаты, утвержденного Решением </w:t>
      </w:r>
      <w:r w:rsidR="00324FEC">
        <w:rPr>
          <w:sz w:val="26"/>
          <w:szCs w:val="26"/>
        </w:rPr>
        <w:t>Норильского городского Совета депутатов от 08.11.2011 № 36-867</w:t>
      </w:r>
      <w:r w:rsidR="006271D8" w:rsidRPr="006271D8">
        <w:rPr>
          <w:sz w:val="26"/>
          <w:szCs w:val="26"/>
        </w:rPr>
        <w:t>.</w:t>
      </w:r>
    </w:p>
    <w:p w:rsidR="006271D8" w:rsidRPr="006271D8" w:rsidRDefault="006271D8" w:rsidP="006271D8">
      <w:pPr>
        <w:pStyle w:val="ConsNormal"/>
        <w:widowControl/>
        <w:tabs>
          <w:tab w:val="left" w:pos="1800"/>
        </w:tabs>
        <w:ind w:firstLine="540"/>
        <w:jc w:val="both"/>
        <w:rPr>
          <w:rFonts w:ascii="Times New Roman" w:hAnsi="Times New Roman"/>
          <w:sz w:val="26"/>
          <w:szCs w:val="26"/>
        </w:rPr>
      </w:pPr>
    </w:p>
    <w:p w:rsidR="006E36C2" w:rsidRDefault="006E36C2" w:rsidP="00B541FE">
      <w:pPr>
        <w:pStyle w:val="ConsNormal"/>
        <w:widowControl/>
        <w:tabs>
          <w:tab w:val="left" w:pos="1800"/>
        </w:tabs>
        <w:ind w:firstLine="709"/>
        <w:jc w:val="both"/>
        <w:rPr>
          <w:rFonts w:ascii="Times New Roman" w:hAnsi="Times New Roman"/>
          <w:bCs/>
          <w:sz w:val="26"/>
          <w:szCs w:val="26"/>
        </w:rPr>
      </w:pPr>
      <w:r>
        <w:rPr>
          <w:rFonts w:ascii="Times New Roman" w:hAnsi="Times New Roman"/>
          <w:bCs/>
          <w:sz w:val="26"/>
          <w:szCs w:val="26"/>
        </w:rPr>
        <w:t xml:space="preserve">Цель контрольного мероприятия: </w:t>
      </w:r>
    </w:p>
    <w:p w:rsidR="006271D8" w:rsidRPr="00F117D7" w:rsidRDefault="006E36C2" w:rsidP="00F117D7">
      <w:pPr>
        <w:pStyle w:val="ConsNormal"/>
        <w:widowControl/>
        <w:tabs>
          <w:tab w:val="left" w:pos="1800"/>
        </w:tabs>
        <w:ind w:firstLine="540"/>
        <w:jc w:val="both"/>
        <w:rPr>
          <w:rFonts w:ascii="Times New Roman" w:hAnsi="Times New Roman"/>
          <w:bCs/>
          <w:sz w:val="26"/>
          <w:szCs w:val="26"/>
        </w:rPr>
      </w:pPr>
      <w:r>
        <w:rPr>
          <w:rFonts w:ascii="Times New Roman" w:hAnsi="Times New Roman"/>
          <w:bCs/>
          <w:sz w:val="26"/>
          <w:szCs w:val="26"/>
        </w:rPr>
        <w:t xml:space="preserve">- проверка </w:t>
      </w:r>
      <w:r w:rsidR="00F8621B">
        <w:rPr>
          <w:rFonts w:ascii="Times New Roman" w:hAnsi="Times New Roman"/>
          <w:bCs/>
          <w:sz w:val="26"/>
          <w:szCs w:val="26"/>
        </w:rPr>
        <w:t xml:space="preserve">соответствия действующему законодательству </w:t>
      </w:r>
      <w:r>
        <w:rPr>
          <w:rFonts w:ascii="Times New Roman" w:hAnsi="Times New Roman"/>
          <w:bCs/>
          <w:sz w:val="26"/>
          <w:szCs w:val="26"/>
        </w:rPr>
        <w:t>осуществления учета объектов жилых помещений, находящихся в муниципальн</w:t>
      </w:r>
      <w:r w:rsidR="0030747D">
        <w:rPr>
          <w:rFonts w:ascii="Times New Roman" w:hAnsi="Times New Roman"/>
          <w:bCs/>
          <w:sz w:val="26"/>
          <w:szCs w:val="26"/>
        </w:rPr>
        <w:t xml:space="preserve">ой собственности, и </w:t>
      </w:r>
      <w:r w:rsidR="00AB416A">
        <w:rPr>
          <w:rFonts w:ascii="Times New Roman" w:hAnsi="Times New Roman"/>
          <w:bCs/>
          <w:sz w:val="26"/>
          <w:szCs w:val="26"/>
        </w:rPr>
        <w:t>исполнения полномочий Главного администратора доходов бюджета от использования муниципального жилищного фонда.</w:t>
      </w:r>
    </w:p>
    <w:p w:rsidR="006271D8" w:rsidRPr="006271D8" w:rsidRDefault="006271D8" w:rsidP="006271D8">
      <w:pPr>
        <w:pStyle w:val="ConsNormal"/>
        <w:widowControl/>
        <w:tabs>
          <w:tab w:val="left" w:pos="1800"/>
        </w:tabs>
        <w:ind w:firstLine="540"/>
        <w:jc w:val="both"/>
        <w:rPr>
          <w:rFonts w:ascii="Times New Roman" w:hAnsi="Times New Roman"/>
          <w:sz w:val="26"/>
          <w:szCs w:val="26"/>
        </w:rPr>
      </w:pPr>
    </w:p>
    <w:p w:rsidR="006271D8" w:rsidRDefault="006271D8" w:rsidP="00B541FE">
      <w:pPr>
        <w:pStyle w:val="ConsNormal"/>
        <w:widowControl/>
        <w:tabs>
          <w:tab w:val="left" w:pos="1800"/>
        </w:tabs>
        <w:ind w:firstLine="709"/>
        <w:jc w:val="both"/>
        <w:rPr>
          <w:rFonts w:ascii="Times New Roman" w:hAnsi="Times New Roman"/>
          <w:bCs/>
          <w:sz w:val="26"/>
          <w:szCs w:val="26"/>
        </w:rPr>
      </w:pPr>
      <w:r w:rsidRPr="006271D8">
        <w:rPr>
          <w:rFonts w:ascii="Times New Roman" w:hAnsi="Times New Roman"/>
          <w:bCs/>
          <w:sz w:val="26"/>
          <w:szCs w:val="26"/>
        </w:rPr>
        <w:t>Предмет контрольного мероприятия</w:t>
      </w:r>
      <w:r w:rsidR="00F8621B">
        <w:rPr>
          <w:rFonts w:ascii="Times New Roman" w:hAnsi="Times New Roman"/>
          <w:bCs/>
          <w:sz w:val="26"/>
          <w:szCs w:val="26"/>
        </w:rPr>
        <w:t xml:space="preserve">: </w:t>
      </w:r>
    </w:p>
    <w:p w:rsidR="006271D8" w:rsidRPr="00F117D7" w:rsidRDefault="00F8621B" w:rsidP="00F117D7">
      <w:pPr>
        <w:pStyle w:val="ConsNormal"/>
        <w:widowControl/>
        <w:tabs>
          <w:tab w:val="left" w:pos="1800"/>
        </w:tabs>
        <w:ind w:firstLine="540"/>
        <w:jc w:val="both"/>
        <w:rPr>
          <w:rFonts w:ascii="Times New Roman" w:hAnsi="Times New Roman"/>
          <w:bCs/>
          <w:sz w:val="26"/>
          <w:szCs w:val="26"/>
        </w:rPr>
      </w:pPr>
      <w:r>
        <w:rPr>
          <w:rFonts w:ascii="Times New Roman" w:hAnsi="Times New Roman"/>
          <w:bCs/>
          <w:sz w:val="26"/>
          <w:szCs w:val="26"/>
        </w:rPr>
        <w:t xml:space="preserve">- исполнение полномочий Администратора муниципальной собственности (в области </w:t>
      </w:r>
      <w:r w:rsidR="00F117D7">
        <w:rPr>
          <w:rFonts w:ascii="Times New Roman" w:hAnsi="Times New Roman"/>
          <w:bCs/>
          <w:sz w:val="26"/>
          <w:szCs w:val="26"/>
        </w:rPr>
        <w:t>муниципального жилищного фонда)</w:t>
      </w:r>
      <w:r>
        <w:rPr>
          <w:rFonts w:ascii="Times New Roman" w:hAnsi="Times New Roman"/>
          <w:bCs/>
          <w:sz w:val="26"/>
          <w:szCs w:val="26"/>
        </w:rPr>
        <w:t xml:space="preserve"> и Главного Администратора доходов местного бюджета от использования муниципального жилищного фонда</w:t>
      </w:r>
      <w:r w:rsidR="00F117D7">
        <w:rPr>
          <w:rFonts w:ascii="Times New Roman" w:hAnsi="Times New Roman"/>
          <w:bCs/>
          <w:sz w:val="26"/>
          <w:szCs w:val="26"/>
        </w:rPr>
        <w:t>.</w:t>
      </w:r>
    </w:p>
    <w:p w:rsidR="006271D8" w:rsidRPr="006271D8" w:rsidRDefault="006271D8" w:rsidP="006271D8">
      <w:pPr>
        <w:pStyle w:val="ConsNormal"/>
        <w:widowControl/>
        <w:tabs>
          <w:tab w:val="left" w:pos="1800"/>
        </w:tabs>
        <w:ind w:firstLine="540"/>
        <w:jc w:val="both"/>
        <w:rPr>
          <w:rFonts w:ascii="Times New Roman" w:hAnsi="Times New Roman"/>
          <w:sz w:val="26"/>
          <w:szCs w:val="26"/>
        </w:rPr>
      </w:pPr>
    </w:p>
    <w:p w:rsidR="006271D8" w:rsidRDefault="006271D8" w:rsidP="00B541FE">
      <w:pPr>
        <w:pStyle w:val="ConsNormal"/>
        <w:widowControl/>
        <w:tabs>
          <w:tab w:val="left" w:pos="1800"/>
        </w:tabs>
        <w:ind w:firstLine="709"/>
        <w:jc w:val="both"/>
        <w:rPr>
          <w:rFonts w:ascii="Times New Roman" w:hAnsi="Times New Roman"/>
          <w:bCs/>
          <w:sz w:val="26"/>
          <w:szCs w:val="26"/>
        </w:rPr>
      </w:pPr>
      <w:r w:rsidRPr="006271D8">
        <w:rPr>
          <w:rFonts w:ascii="Times New Roman" w:hAnsi="Times New Roman"/>
          <w:bCs/>
          <w:sz w:val="26"/>
          <w:szCs w:val="26"/>
        </w:rPr>
        <w:t>Субъект (субъекты) контрольного м</w:t>
      </w:r>
      <w:r w:rsidR="00F117D7">
        <w:rPr>
          <w:rFonts w:ascii="Times New Roman" w:hAnsi="Times New Roman"/>
          <w:bCs/>
          <w:sz w:val="26"/>
          <w:szCs w:val="26"/>
        </w:rPr>
        <w:t>ероприятия:</w:t>
      </w:r>
    </w:p>
    <w:p w:rsidR="006271D8" w:rsidRPr="00F117D7" w:rsidRDefault="00F117D7" w:rsidP="00F117D7">
      <w:pPr>
        <w:pStyle w:val="ConsNormal"/>
        <w:widowControl/>
        <w:tabs>
          <w:tab w:val="left" w:pos="1800"/>
        </w:tabs>
        <w:ind w:firstLine="540"/>
        <w:jc w:val="both"/>
        <w:rPr>
          <w:rFonts w:ascii="Times New Roman" w:hAnsi="Times New Roman"/>
          <w:bCs/>
          <w:sz w:val="26"/>
          <w:szCs w:val="26"/>
        </w:rPr>
      </w:pPr>
      <w:r>
        <w:rPr>
          <w:rFonts w:ascii="Times New Roman" w:hAnsi="Times New Roman"/>
          <w:bCs/>
          <w:sz w:val="26"/>
          <w:szCs w:val="26"/>
        </w:rPr>
        <w:t>Муниципальное учреждение «Управление жилищного фонда Администрации города Норильска».</w:t>
      </w:r>
    </w:p>
    <w:p w:rsidR="006271D8" w:rsidRPr="006271D8" w:rsidRDefault="006271D8" w:rsidP="006271D8">
      <w:pPr>
        <w:pStyle w:val="ConsNormal"/>
        <w:widowControl/>
        <w:tabs>
          <w:tab w:val="left" w:pos="1800"/>
        </w:tabs>
        <w:ind w:firstLine="540"/>
        <w:jc w:val="both"/>
        <w:rPr>
          <w:rFonts w:ascii="Times New Roman" w:hAnsi="Times New Roman"/>
          <w:bCs/>
          <w:sz w:val="26"/>
          <w:szCs w:val="26"/>
        </w:rPr>
      </w:pPr>
    </w:p>
    <w:p w:rsidR="006271D8" w:rsidRPr="006271D8" w:rsidRDefault="006271D8" w:rsidP="00B541FE">
      <w:pPr>
        <w:pStyle w:val="ConsNormal"/>
        <w:widowControl/>
        <w:tabs>
          <w:tab w:val="left" w:pos="1800"/>
        </w:tabs>
        <w:ind w:firstLine="709"/>
        <w:jc w:val="both"/>
        <w:rPr>
          <w:rFonts w:ascii="Times New Roman" w:hAnsi="Times New Roman"/>
          <w:bCs/>
          <w:sz w:val="26"/>
          <w:szCs w:val="26"/>
        </w:rPr>
      </w:pPr>
      <w:r w:rsidRPr="006271D8">
        <w:rPr>
          <w:rFonts w:ascii="Times New Roman" w:hAnsi="Times New Roman"/>
          <w:bCs/>
          <w:sz w:val="26"/>
          <w:szCs w:val="26"/>
        </w:rPr>
        <w:t>Проверяемый период деятельност</w:t>
      </w:r>
      <w:r w:rsidR="00F117D7">
        <w:rPr>
          <w:rFonts w:ascii="Times New Roman" w:hAnsi="Times New Roman"/>
          <w:bCs/>
          <w:sz w:val="26"/>
          <w:szCs w:val="26"/>
        </w:rPr>
        <w:t>и: 2012 год.</w:t>
      </w:r>
    </w:p>
    <w:p w:rsidR="006271D8" w:rsidRPr="006271D8" w:rsidRDefault="006271D8" w:rsidP="006271D8">
      <w:pPr>
        <w:pStyle w:val="ConsNormal"/>
        <w:widowControl/>
        <w:tabs>
          <w:tab w:val="left" w:pos="1800"/>
        </w:tabs>
        <w:ind w:firstLine="540"/>
        <w:jc w:val="both"/>
        <w:rPr>
          <w:rFonts w:ascii="Times New Roman" w:hAnsi="Times New Roman"/>
          <w:bCs/>
          <w:sz w:val="26"/>
          <w:szCs w:val="26"/>
        </w:rPr>
      </w:pPr>
    </w:p>
    <w:p w:rsidR="00040050" w:rsidRDefault="006271D8" w:rsidP="00B541FE">
      <w:pPr>
        <w:pStyle w:val="ConsNormal"/>
        <w:widowControl/>
        <w:tabs>
          <w:tab w:val="left" w:pos="1800"/>
        </w:tabs>
        <w:ind w:firstLine="709"/>
        <w:jc w:val="both"/>
        <w:rPr>
          <w:rFonts w:ascii="Times New Roman" w:hAnsi="Times New Roman"/>
          <w:sz w:val="26"/>
          <w:szCs w:val="26"/>
        </w:rPr>
      </w:pPr>
      <w:r w:rsidRPr="006271D8">
        <w:rPr>
          <w:rFonts w:ascii="Times New Roman" w:hAnsi="Times New Roman"/>
          <w:bCs/>
          <w:sz w:val="26"/>
          <w:szCs w:val="26"/>
        </w:rPr>
        <w:t>Срок пр</w:t>
      </w:r>
      <w:r w:rsidR="00F117D7">
        <w:rPr>
          <w:rFonts w:ascii="Times New Roman" w:hAnsi="Times New Roman"/>
          <w:bCs/>
          <w:sz w:val="26"/>
          <w:szCs w:val="26"/>
        </w:rPr>
        <w:t xml:space="preserve">оведения контрольного мероприятия: </w:t>
      </w:r>
      <w:r w:rsidR="00F117D7">
        <w:rPr>
          <w:rFonts w:ascii="Times New Roman" w:hAnsi="Times New Roman"/>
          <w:sz w:val="26"/>
          <w:szCs w:val="26"/>
        </w:rPr>
        <w:t>с «10»</w:t>
      </w:r>
      <w:r w:rsidR="004A3B5E">
        <w:rPr>
          <w:rFonts w:ascii="Times New Roman" w:hAnsi="Times New Roman"/>
          <w:sz w:val="26"/>
          <w:szCs w:val="26"/>
        </w:rPr>
        <w:t xml:space="preserve"> сентября 2013 года по «21» октября 2013 года.</w:t>
      </w:r>
    </w:p>
    <w:p w:rsidR="001D596E" w:rsidRDefault="001D596E" w:rsidP="004A3B5E">
      <w:pPr>
        <w:pStyle w:val="ConsNormal"/>
        <w:widowControl/>
        <w:tabs>
          <w:tab w:val="left" w:pos="1800"/>
        </w:tabs>
        <w:ind w:firstLine="540"/>
        <w:jc w:val="both"/>
        <w:rPr>
          <w:rFonts w:ascii="Times New Roman" w:hAnsi="Times New Roman"/>
          <w:sz w:val="26"/>
          <w:szCs w:val="26"/>
        </w:rPr>
      </w:pPr>
    </w:p>
    <w:p w:rsidR="006271D8" w:rsidRDefault="00885817" w:rsidP="00B541FE">
      <w:pPr>
        <w:pStyle w:val="ConsNormal"/>
        <w:widowControl/>
        <w:tabs>
          <w:tab w:val="left" w:pos="1800"/>
        </w:tabs>
        <w:ind w:firstLine="709"/>
        <w:jc w:val="both"/>
        <w:rPr>
          <w:rFonts w:ascii="Times New Roman" w:hAnsi="Times New Roman"/>
          <w:bCs/>
          <w:sz w:val="26"/>
          <w:szCs w:val="26"/>
        </w:rPr>
      </w:pPr>
      <w:r>
        <w:rPr>
          <w:rFonts w:ascii="Times New Roman" w:hAnsi="Times New Roman"/>
          <w:sz w:val="26"/>
          <w:szCs w:val="26"/>
        </w:rPr>
        <w:t xml:space="preserve">С </w:t>
      </w:r>
      <w:r w:rsidR="00040050">
        <w:rPr>
          <w:rFonts w:ascii="Times New Roman" w:hAnsi="Times New Roman"/>
          <w:sz w:val="26"/>
          <w:szCs w:val="26"/>
        </w:rPr>
        <w:t>Акт</w:t>
      </w:r>
      <w:r>
        <w:rPr>
          <w:rFonts w:ascii="Times New Roman" w:hAnsi="Times New Roman"/>
          <w:sz w:val="26"/>
          <w:szCs w:val="26"/>
        </w:rPr>
        <w:t>ом</w:t>
      </w:r>
      <w:r w:rsidR="001D596E">
        <w:rPr>
          <w:rFonts w:ascii="Times New Roman" w:hAnsi="Times New Roman"/>
          <w:sz w:val="26"/>
          <w:szCs w:val="26"/>
        </w:rPr>
        <w:t xml:space="preserve"> контрольного мероприятия</w:t>
      </w:r>
      <w:r w:rsidR="00040050">
        <w:rPr>
          <w:rFonts w:ascii="Times New Roman" w:hAnsi="Times New Roman"/>
          <w:sz w:val="26"/>
          <w:szCs w:val="26"/>
        </w:rPr>
        <w:t xml:space="preserve"> </w:t>
      </w:r>
      <w:r w:rsidR="001D596E">
        <w:rPr>
          <w:rFonts w:ascii="Times New Roman" w:hAnsi="Times New Roman"/>
          <w:sz w:val="26"/>
          <w:szCs w:val="26"/>
        </w:rPr>
        <w:t xml:space="preserve">от 18.10.2013 года, согласно ст.8 Регламента Контрольно-счетной палаты г. Норильска, ознакомлен исполняющий обязанности начальника </w:t>
      </w:r>
      <w:r w:rsidR="001D596E">
        <w:rPr>
          <w:rFonts w:ascii="Times New Roman" w:hAnsi="Times New Roman"/>
          <w:bCs/>
          <w:sz w:val="26"/>
          <w:szCs w:val="26"/>
        </w:rPr>
        <w:t xml:space="preserve">Муниципального учреждения «Управление жилищного фонда Администрации города Норильска» А.М. </w:t>
      </w:r>
      <w:proofErr w:type="spellStart"/>
      <w:r w:rsidR="001D596E">
        <w:rPr>
          <w:rFonts w:ascii="Times New Roman" w:hAnsi="Times New Roman"/>
          <w:bCs/>
          <w:sz w:val="26"/>
          <w:szCs w:val="26"/>
        </w:rPr>
        <w:t>Вотинцева</w:t>
      </w:r>
      <w:proofErr w:type="spellEnd"/>
      <w:r w:rsidR="001D596E">
        <w:rPr>
          <w:rFonts w:ascii="Times New Roman" w:hAnsi="Times New Roman"/>
          <w:bCs/>
          <w:sz w:val="26"/>
          <w:szCs w:val="26"/>
        </w:rPr>
        <w:t>.</w:t>
      </w:r>
    </w:p>
    <w:p w:rsidR="001D596E" w:rsidRDefault="001D596E" w:rsidP="00B541FE">
      <w:pPr>
        <w:pStyle w:val="ConsNormal"/>
        <w:widowControl/>
        <w:tabs>
          <w:tab w:val="left" w:pos="1800"/>
        </w:tabs>
        <w:ind w:firstLine="709"/>
        <w:jc w:val="both"/>
        <w:rPr>
          <w:rFonts w:ascii="Times New Roman" w:hAnsi="Times New Roman"/>
          <w:bCs/>
          <w:sz w:val="26"/>
          <w:szCs w:val="26"/>
        </w:rPr>
      </w:pPr>
      <w:proofErr w:type="gramStart"/>
      <w:r>
        <w:rPr>
          <w:rFonts w:ascii="Times New Roman" w:hAnsi="Times New Roman"/>
          <w:sz w:val="26"/>
          <w:szCs w:val="26"/>
        </w:rPr>
        <w:lastRenderedPageBreak/>
        <w:t xml:space="preserve">На Акт контрольного мероприятия от 18.10.2013 года </w:t>
      </w:r>
      <w:r w:rsidR="00B271FC">
        <w:rPr>
          <w:rFonts w:ascii="Times New Roman" w:hAnsi="Times New Roman"/>
          <w:sz w:val="26"/>
          <w:szCs w:val="26"/>
        </w:rPr>
        <w:t xml:space="preserve">получены от исполняющего обязанности начальника </w:t>
      </w:r>
      <w:r w:rsidR="00B271FC">
        <w:rPr>
          <w:rFonts w:ascii="Times New Roman" w:hAnsi="Times New Roman"/>
          <w:bCs/>
          <w:sz w:val="26"/>
          <w:szCs w:val="26"/>
        </w:rPr>
        <w:t>Муниципального учреждения «Управление жилищного фонда Администрации города Норильска»</w:t>
      </w:r>
      <w:r w:rsidR="00A91A85">
        <w:rPr>
          <w:rFonts w:ascii="Times New Roman" w:hAnsi="Times New Roman"/>
          <w:bCs/>
          <w:sz w:val="26"/>
          <w:szCs w:val="26"/>
        </w:rPr>
        <w:t>, далее – Управление жилищного фонда,</w:t>
      </w:r>
      <w:r w:rsidR="00B271FC">
        <w:rPr>
          <w:rFonts w:ascii="Times New Roman" w:hAnsi="Times New Roman"/>
          <w:bCs/>
          <w:sz w:val="26"/>
          <w:szCs w:val="26"/>
        </w:rPr>
        <w:t xml:space="preserve"> А.М. </w:t>
      </w:r>
      <w:proofErr w:type="spellStart"/>
      <w:r w:rsidR="00B271FC">
        <w:rPr>
          <w:rFonts w:ascii="Times New Roman" w:hAnsi="Times New Roman"/>
          <w:bCs/>
          <w:sz w:val="26"/>
          <w:szCs w:val="26"/>
        </w:rPr>
        <w:t>В</w:t>
      </w:r>
      <w:r w:rsidR="00A91A85">
        <w:rPr>
          <w:rFonts w:ascii="Times New Roman" w:hAnsi="Times New Roman"/>
          <w:bCs/>
          <w:sz w:val="26"/>
          <w:szCs w:val="26"/>
        </w:rPr>
        <w:t>отинцевой</w:t>
      </w:r>
      <w:proofErr w:type="spellEnd"/>
      <w:r w:rsidR="00A91A85">
        <w:rPr>
          <w:rFonts w:ascii="Times New Roman" w:hAnsi="Times New Roman"/>
          <w:bCs/>
          <w:sz w:val="26"/>
          <w:szCs w:val="26"/>
        </w:rPr>
        <w:t xml:space="preserve"> письменные возражения и</w:t>
      </w:r>
      <w:r w:rsidR="00B271FC">
        <w:rPr>
          <w:rFonts w:ascii="Times New Roman" w:hAnsi="Times New Roman"/>
          <w:bCs/>
          <w:sz w:val="26"/>
          <w:szCs w:val="26"/>
        </w:rPr>
        <w:t xml:space="preserve"> пояснения от 30.10.2013 года № 160/4411.</w:t>
      </w:r>
      <w:proofErr w:type="gramEnd"/>
    </w:p>
    <w:p w:rsidR="00A91A85" w:rsidRDefault="00271845" w:rsidP="00B541FE">
      <w:pPr>
        <w:pStyle w:val="ConsNormal"/>
        <w:widowControl/>
        <w:tabs>
          <w:tab w:val="left" w:pos="1800"/>
        </w:tabs>
        <w:ind w:firstLine="709"/>
        <w:jc w:val="both"/>
        <w:rPr>
          <w:rFonts w:ascii="Times New Roman" w:hAnsi="Times New Roman"/>
          <w:bCs/>
          <w:sz w:val="26"/>
          <w:szCs w:val="26"/>
        </w:rPr>
      </w:pPr>
      <w:r>
        <w:rPr>
          <w:rFonts w:ascii="Times New Roman" w:hAnsi="Times New Roman"/>
          <w:bCs/>
          <w:sz w:val="26"/>
          <w:szCs w:val="26"/>
        </w:rPr>
        <w:t>Коллегия Контрольно-счетной палаты г. Норильска 11.11. 2013 года</w:t>
      </w:r>
      <w:r w:rsidR="00A91A85">
        <w:rPr>
          <w:rFonts w:ascii="Times New Roman" w:hAnsi="Times New Roman"/>
          <w:bCs/>
          <w:sz w:val="26"/>
          <w:szCs w:val="26"/>
        </w:rPr>
        <w:t>,</w:t>
      </w:r>
      <w:r>
        <w:rPr>
          <w:rFonts w:ascii="Times New Roman" w:hAnsi="Times New Roman"/>
          <w:sz w:val="26"/>
          <w:szCs w:val="26"/>
        </w:rPr>
        <w:t xml:space="preserve"> </w:t>
      </w:r>
      <w:r w:rsidR="00A91A85">
        <w:rPr>
          <w:rFonts w:ascii="Times New Roman" w:hAnsi="Times New Roman"/>
          <w:sz w:val="26"/>
          <w:szCs w:val="26"/>
        </w:rPr>
        <w:t xml:space="preserve">рассмотрев </w:t>
      </w:r>
      <w:r w:rsidR="00260135">
        <w:rPr>
          <w:rFonts w:ascii="Times New Roman" w:hAnsi="Times New Roman"/>
          <w:sz w:val="26"/>
          <w:szCs w:val="26"/>
        </w:rPr>
        <w:t>Акт контрольного мероприятия с выводами</w:t>
      </w:r>
      <w:r w:rsidR="00A91A85">
        <w:rPr>
          <w:rFonts w:ascii="Times New Roman" w:hAnsi="Times New Roman"/>
          <w:sz w:val="26"/>
          <w:szCs w:val="26"/>
        </w:rPr>
        <w:t>,</w:t>
      </w:r>
      <w:r w:rsidR="00260135">
        <w:rPr>
          <w:rFonts w:ascii="Times New Roman" w:hAnsi="Times New Roman"/>
          <w:sz w:val="26"/>
          <w:szCs w:val="26"/>
        </w:rPr>
        <w:t xml:space="preserve"> и полученные </w:t>
      </w:r>
      <w:r w:rsidR="00A91A85">
        <w:rPr>
          <w:rFonts w:ascii="Times New Roman" w:hAnsi="Times New Roman"/>
          <w:bCs/>
          <w:sz w:val="26"/>
          <w:szCs w:val="26"/>
        </w:rPr>
        <w:t>письменные возражения и пояснения на данный Акт, решила:</w:t>
      </w:r>
    </w:p>
    <w:p w:rsidR="00A91A85" w:rsidRDefault="00A91A85" w:rsidP="00B541FE">
      <w:pPr>
        <w:pStyle w:val="ConsNormal"/>
        <w:widowControl/>
        <w:tabs>
          <w:tab w:val="left" w:pos="1800"/>
        </w:tabs>
        <w:ind w:firstLine="709"/>
        <w:jc w:val="both"/>
        <w:rPr>
          <w:rFonts w:ascii="Times New Roman" w:hAnsi="Times New Roman"/>
          <w:bCs/>
          <w:sz w:val="26"/>
          <w:szCs w:val="26"/>
        </w:rPr>
      </w:pPr>
      <w:r>
        <w:rPr>
          <w:rFonts w:ascii="Times New Roman" w:hAnsi="Times New Roman"/>
          <w:bCs/>
          <w:sz w:val="26"/>
          <w:szCs w:val="26"/>
        </w:rPr>
        <w:t>- утвердить Акт контрольного мероприятия без учета нарушений и замечаний, принятых Контрольно-счетной палатой по письменным возражениям и пояснениям Управления жилищного фонда;</w:t>
      </w:r>
    </w:p>
    <w:p w:rsidR="00B271FC" w:rsidRDefault="00A30C03" w:rsidP="00B541FE">
      <w:pPr>
        <w:pStyle w:val="ConsNormal"/>
        <w:widowControl/>
        <w:tabs>
          <w:tab w:val="left" w:pos="1800"/>
        </w:tabs>
        <w:ind w:firstLine="709"/>
        <w:jc w:val="both"/>
        <w:rPr>
          <w:rFonts w:ascii="Times New Roman" w:hAnsi="Times New Roman"/>
          <w:bCs/>
          <w:sz w:val="26"/>
          <w:szCs w:val="26"/>
        </w:rPr>
      </w:pPr>
      <w:r>
        <w:rPr>
          <w:rFonts w:ascii="Times New Roman" w:hAnsi="Times New Roman"/>
          <w:bCs/>
          <w:sz w:val="26"/>
          <w:szCs w:val="26"/>
        </w:rPr>
        <w:t>- подготовить отчет о результатах проведенного Контрольно-счетной палатой контрольного мероприятия.</w:t>
      </w:r>
      <w:r w:rsidR="00260135">
        <w:rPr>
          <w:rFonts w:ascii="Times New Roman" w:hAnsi="Times New Roman"/>
          <w:bCs/>
          <w:sz w:val="26"/>
          <w:szCs w:val="26"/>
        </w:rPr>
        <w:t xml:space="preserve"> </w:t>
      </w:r>
    </w:p>
    <w:p w:rsidR="000A54C3" w:rsidRDefault="000A54C3" w:rsidP="00B541FE">
      <w:pPr>
        <w:pStyle w:val="ConsNormal"/>
        <w:widowControl/>
        <w:tabs>
          <w:tab w:val="left" w:pos="1800"/>
        </w:tabs>
        <w:ind w:firstLine="709"/>
        <w:jc w:val="both"/>
        <w:rPr>
          <w:rFonts w:ascii="Times New Roman" w:hAnsi="Times New Roman"/>
          <w:bCs/>
          <w:sz w:val="26"/>
          <w:szCs w:val="26"/>
        </w:rPr>
      </w:pPr>
      <w:r>
        <w:rPr>
          <w:rFonts w:ascii="Times New Roman" w:hAnsi="Times New Roman"/>
          <w:bCs/>
          <w:sz w:val="26"/>
          <w:szCs w:val="26"/>
        </w:rPr>
        <w:t xml:space="preserve">В адрес Контрольно-счетной палаты поступил План мероприятий от начальника Управления жилищного фонда А.П. </w:t>
      </w:r>
      <w:proofErr w:type="spellStart"/>
      <w:r>
        <w:rPr>
          <w:rFonts w:ascii="Times New Roman" w:hAnsi="Times New Roman"/>
          <w:bCs/>
          <w:sz w:val="26"/>
          <w:szCs w:val="26"/>
        </w:rPr>
        <w:t>Митленко</w:t>
      </w:r>
      <w:proofErr w:type="spellEnd"/>
      <w:r>
        <w:rPr>
          <w:rFonts w:ascii="Times New Roman" w:hAnsi="Times New Roman"/>
          <w:bCs/>
          <w:sz w:val="26"/>
          <w:szCs w:val="26"/>
        </w:rPr>
        <w:t xml:space="preserve">, от 13.11.2013 года № 160-4649, по устранению выявленных нарушений (замечаний), по </w:t>
      </w:r>
      <w:r w:rsidR="004844AA">
        <w:rPr>
          <w:rFonts w:ascii="Times New Roman" w:hAnsi="Times New Roman"/>
          <w:bCs/>
          <w:sz w:val="26"/>
          <w:szCs w:val="26"/>
        </w:rPr>
        <w:t>итогам контрольного мероприятия</w:t>
      </w:r>
      <w:proofErr w:type="gramStart"/>
      <w:r w:rsidR="004844AA">
        <w:rPr>
          <w:rFonts w:ascii="Times New Roman" w:hAnsi="Times New Roman"/>
          <w:bCs/>
          <w:sz w:val="26"/>
          <w:szCs w:val="26"/>
        </w:rPr>
        <w:t>.</w:t>
      </w:r>
      <w:proofErr w:type="gramEnd"/>
      <w:r w:rsidR="004844AA">
        <w:rPr>
          <w:rFonts w:ascii="Times New Roman" w:hAnsi="Times New Roman"/>
          <w:bCs/>
          <w:sz w:val="26"/>
          <w:szCs w:val="26"/>
        </w:rPr>
        <w:t xml:space="preserve"> В представленном Плане отсутствуют мероприятия по нарушениям начисления (учета), передачи полномочий по доходам от социального найма.</w:t>
      </w:r>
      <w:r>
        <w:rPr>
          <w:rFonts w:ascii="Times New Roman" w:hAnsi="Times New Roman"/>
          <w:bCs/>
          <w:sz w:val="26"/>
          <w:szCs w:val="26"/>
        </w:rPr>
        <w:t xml:space="preserve"> </w:t>
      </w:r>
    </w:p>
    <w:p w:rsidR="000A54C3" w:rsidRDefault="000A54C3" w:rsidP="004A3B5E">
      <w:pPr>
        <w:pStyle w:val="ConsNormal"/>
        <w:widowControl/>
        <w:tabs>
          <w:tab w:val="left" w:pos="1800"/>
        </w:tabs>
        <w:ind w:firstLine="540"/>
        <w:jc w:val="both"/>
        <w:rPr>
          <w:rFonts w:ascii="Times New Roman" w:hAnsi="Times New Roman"/>
          <w:bCs/>
          <w:sz w:val="26"/>
          <w:szCs w:val="26"/>
        </w:rPr>
      </w:pPr>
    </w:p>
    <w:p w:rsidR="006271D8" w:rsidRPr="006271D8" w:rsidRDefault="006271D8" w:rsidP="006271D8">
      <w:pPr>
        <w:pStyle w:val="ConsNormal"/>
        <w:widowControl/>
        <w:tabs>
          <w:tab w:val="left" w:pos="1800"/>
        </w:tabs>
        <w:ind w:firstLine="540"/>
        <w:jc w:val="both"/>
        <w:rPr>
          <w:rFonts w:ascii="Times New Roman" w:hAnsi="Times New Roman"/>
          <w:bCs/>
          <w:sz w:val="26"/>
          <w:szCs w:val="26"/>
        </w:rPr>
      </w:pPr>
    </w:p>
    <w:p w:rsidR="006271D8" w:rsidRDefault="006271D8" w:rsidP="000B66A4">
      <w:pPr>
        <w:pStyle w:val="ConsNormal"/>
        <w:widowControl/>
        <w:tabs>
          <w:tab w:val="left" w:pos="1800"/>
        </w:tabs>
        <w:ind w:firstLine="0"/>
        <w:jc w:val="center"/>
        <w:rPr>
          <w:rFonts w:ascii="Times New Roman" w:hAnsi="Times New Roman"/>
          <w:b/>
          <w:bCs/>
          <w:sz w:val="26"/>
          <w:szCs w:val="26"/>
        </w:rPr>
      </w:pPr>
      <w:r w:rsidRPr="006271D8">
        <w:rPr>
          <w:rFonts w:ascii="Times New Roman" w:hAnsi="Times New Roman"/>
          <w:b/>
          <w:bCs/>
          <w:sz w:val="26"/>
          <w:szCs w:val="26"/>
        </w:rPr>
        <w:t>Ре</w:t>
      </w:r>
      <w:r w:rsidR="00A30C03">
        <w:rPr>
          <w:rFonts w:ascii="Times New Roman" w:hAnsi="Times New Roman"/>
          <w:b/>
          <w:bCs/>
          <w:sz w:val="26"/>
          <w:szCs w:val="26"/>
        </w:rPr>
        <w:t>зультаты контрольного</w:t>
      </w:r>
      <w:r w:rsidR="00183348">
        <w:rPr>
          <w:rFonts w:ascii="Times New Roman" w:hAnsi="Times New Roman"/>
          <w:b/>
          <w:bCs/>
          <w:sz w:val="26"/>
          <w:szCs w:val="26"/>
        </w:rPr>
        <w:t xml:space="preserve"> мероприятия.</w:t>
      </w:r>
    </w:p>
    <w:p w:rsidR="00A30C03" w:rsidRPr="00A30C03" w:rsidRDefault="00A30C03" w:rsidP="000B66A4">
      <w:pPr>
        <w:pStyle w:val="ConsNormal"/>
        <w:widowControl/>
        <w:tabs>
          <w:tab w:val="left" w:pos="1800"/>
        </w:tabs>
        <w:ind w:firstLine="0"/>
        <w:jc w:val="center"/>
        <w:rPr>
          <w:rFonts w:ascii="Times New Roman" w:hAnsi="Times New Roman"/>
          <w:bCs/>
          <w:sz w:val="26"/>
          <w:szCs w:val="26"/>
        </w:rPr>
      </w:pPr>
    </w:p>
    <w:p w:rsidR="00A6222D" w:rsidRPr="00B541FE" w:rsidRDefault="00A6222D" w:rsidP="000B66A4">
      <w:pPr>
        <w:keepNext/>
        <w:jc w:val="center"/>
        <w:rPr>
          <w:b/>
          <w:i/>
          <w:sz w:val="26"/>
          <w:szCs w:val="26"/>
        </w:rPr>
      </w:pPr>
      <w:r w:rsidRPr="00B541FE">
        <w:rPr>
          <w:b/>
          <w:i/>
          <w:sz w:val="26"/>
          <w:szCs w:val="26"/>
        </w:rPr>
        <w:t>Проверка соответствия действующему законодательству учредительных документов, договоров и контрактов.</w:t>
      </w:r>
    </w:p>
    <w:p w:rsidR="00A6222D" w:rsidRDefault="00A6222D" w:rsidP="000B66A4">
      <w:pPr>
        <w:keepNext/>
        <w:jc w:val="center"/>
        <w:rPr>
          <w:b/>
          <w:sz w:val="26"/>
          <w:szCs w:val="26"/>
        </w:rPr>
      </w:pPr>
    </w:p>
    <w:p w:rsidR="00A6222D" w:rsidRPr="00A6222D" w:rsidRDefault="00C85083" w:rsidP="000B66A4">
      <w:pPr>
        <w:keepNext/>
        <w:tabs>
          <w:tab w:val="left" w:pos="567"/>
          <w:tab w:val="left" w:pos="993"/>
          <w:tab w:val="left" w:pos="1276"/>
        </w:tabs>
        <w:jc w:val="center"/>
        <w:rPr>
          <w:i/>
          <w:sz w:val="26"/>
          <w:szCs w:val="26"/>
        </w:rPr>
      </w:pPr>
      <w:r>
        <w:rPr>
          <w:i/>
          <w:sz w:val="26"/>
          <w:szCs w:val="26"/>
        </w:rPr>
        <w:t xml:space="preserve"> Положение</w:t>
      </w:r>
      <w:r w:rsidR="00A6222D" w:rsidRPr="00A6222D">
        <w:rPr>
          <w:i/>
          <w:sz w:val="26"/>
          <w:szCs w:val="26"/>
        </w:rPr>
        <w:t xml:space="preserve"> об Управлении жилищного фонда Администрации города Норильска.</w:t>
      </w:r>
    </w:p>
    <w:p w:rsidR="00A6222D" w:rsidRPr="008F370F" w:rsidRDefault="00B541FE" w:rsidP="00B541FE">
      <w:pPr>
        <w:keepNext/>
        <w:tabs>
          <w:tab w:val="left" w:pos="0"/>
        </w:tabs>
        <w:ind w:firstLine="709"/>
        <w:jc w:val="both"/>
        <w:rPr>
          <w:sz w:val="26"/>
          <w:szCs w:val="26"/>
        </w:rPr>
      </w:pPr>
      <w:r>
        <w:rPr>
          <w:sz w:val="26"/>
          <w:szCs w:val="26"/>
        </w:rPr>
        <w:t xml:space="preserve"> </w:t>
      </w:r>
      <w:proofErr w:type="gramStart"/>
      <w:r w:rsidR="00A6222D">
        <w:rPr>
          <w:sz w:val="26"/>
          <w:szCs w:val="26"/>
        </w:rPr>
        <w:t>Управление жилищного фонда</w:t>
      </w:r>
      <w:r w:rsidR="00A6222D" w:rsidRPr="008F370F">
        <w:rPr>
          <w:sz w:val="26"/>
          <w:szCs w:val="26"/>
        </w:rPr>
        <w:t xml:space="preserve"> является структурным подразделением Администрации города Норильска и в своей деятельности руководствуется федеральным законодательством, законами Красноярского края, нормативными правовыми актами органов местного самоуправления, а также Уставом муниципального образования и Положением об Управлении жилищного фонда Администрации города Норильска, утвержденным решением Норильского городского Совета депутатов от 07.04.2009 № 18-439</w:t>
      </w:r>
      <w:r w:rsidR="00A523EA">
        <w:rPr>
          <w:sz w:val="26"/>
          <w:szCs w:val="26"/>
        </w:rPr>
        <w:t>, далее – Решение № 18-439</w:t>
      </w:r>
      <w:r w:rsidR="00A6222D" w:rsidRPr="008F370F">
        <w:rPr>
          <w:sz w:val="26"/>
          <w:szCs w:val="26"/>
        </w:rPr>
        <w:t>.</w:t>
      </w:r>
      <w:proofErr w:type="gramEnd"/>
    </w:p>
    <w:p w:rsidR="00A6222D" w:rsidRPr="008F370F" w:rsidRDefault="00B541FE" w:rsidP="00B541FE">
      <w:pPr>
        <w:keepNext/>
        <w:tabs>
          <w:tab w:val="left" w:pos="0"/>
          <w:tab w:val="left" w:pos="993"/>
          <w:tab w:val="left" w:pos="1276"/>
        </w:tabs>
        <w:ind w:firstLine="709"/>
        <w:jc w:val="both"/>
        <w:rPr>
          <w:sz w:val="26"/>
          <w:szCs w:val="26"/>
        </w:rPr>
      </w:pPr>
      <w:r>
        <w:rPr>
          <w:sz w:val="26"/>
          <w:szCs w:val="26"/>
        </w:rPr>
        <w:t xml:space="preserve"> </w:t>
      </w:r>
      <w:r w:rsidR="00A6222D" w:rsidRPr="008F370F">
        <w:rPr>
          <w:sz w:val="26"/>
          <w:szCs w:val="26"/>
        </w:rPr>
        <w:t>Утверждение Положения об Управлении жилищного фонда в новой его редакции произведено в соответствии с требованиями действующего законодательств</w:t>
      </w:r>
      <w:r w:rsidR="00A6222D">
        <w:rPr>
          <w:sz w:val="26"/>
          <w:szCs w:val="26"/>
        </w:rPr>
        <w:t>а</w:t>
      </w:r>
      <w:r w:rsidR="00A6222D" w:rsidRPr="008F370F">
        <w:rPr>
          <w:sz w:val="26"/>
          <w:szCs w:val="26"/>
        </w:rPr>
        <w:t xml:space="preserve"> Российской Федерации.</w:t>
      </w:r>
    </w:p>
    <w:p w:rsidR="00A6222D" w:rsidRPr="008F370F" w:rsidRDefault="00B541FE" w:rsidP="00B541FE">
      <w:pPr>
        <w:keepNext/>
        <w:tabs>
          <w:tab w:val="left" w:pos="0"/>
          <w:tab w:val="left" w:pos="993"/>
          <w:tab w:val="left" w:pos="1276"/>
        </w:tabs>
        <w:ind w:firstLine="709"/>
        <w:jc w:val="both"/>
        <w:rPr>
          <w:sz w:val="26"/>
          <w:szCs w:val="26"/>
        </w:rPr>
      </w:pPr>
      <w:r>
        <w:rPr>
          <w:sz w:val="26"/>
          <w:szCs w:val="26"/>
        </w:rPr>
        <w:t xml:space="preserve"> </w:t>
      </w:r>
      <w:r w:rsidR="00A523EA">
        <w:rPr>
          <w:sz w:val="26"/>
          <w:szCs w:val="26"/>
        </w:rPr>
        <w:t>Решением Городского с</w:t>
      </w:r>
      <w:r w:rsidR="00A6222D" w:rsidRPr="008F370F">
        <w:rPr>
          <w:sz w:val="26"/>
          <w:szCs w:val="26"/>
        </w:rPr>
        <w:t>овета муниципального образования г. Норильск от 19.12.2005 № 59-834</w:t>
      </w:r>
      <w:r w:rsidR="00A523EA">
        <w:rPr>
          <w:sz w:val="26"/>
          <w:szCs w:val="26"/>
        </w:rPr>
        <w:t>, далее – Решение № 59-834</w:t>
      </w:r>
      <w:r w:rsidR="00A6222D" w:rsidRPr="008F370F">
        <w:rPr>
          <w:sz w:val="26"/>
          <w:szCs w:val="26"/>
        </w:rPr>
        <w:t>, Управление жилищного фонда, как структурное подразделение Администрации города Норильска, является Администратором муниципальн</w:t>
      </w:r>
      <w:r w:rsidR="00A523EA">
        <w:rPr>
          <w:sz w:val="26"/>
          <w:szCs w:val="26"/>
        </w:rPr>
        <w:t>ой собственности (п. 3.8</w:t>
      </w:r>
      <w:r w:rsidR="00A6222D" w:rsidRPr="008F370F">
        <w:rPr>
          <w:sz w:val="26"/>
          <w:szCs w:val="26"/>
        </w:rPr>
        <w:t xml:space="preserve"> Решения).</w:t>
      </w:r>
    </w:p>
    <w:p w:rsidR="00A6222D" w:rsidRPr="008F370F" w:rsidRDefault="00B541FE" w:rsidP="00B541FE">
      <w:pPr>
        <w:keepNext/>
        <w:tabs>
          <w:tab w:val="left" w:pos="0"/>
          <w:tab w:val="left" w:pos="993"/>
          <w:tab w:val="left" w:pos="1276"/>
        </w:tabs>
        <w:ind w:firstLine="709"/>
        <w:jc w:val="both"/>
        <w:rPr>
          <w:sz w:val="26"/>
          <w:szCs w:val="26"/>
        </w:rPr>
      </w:pPr>
      <w:r>
        <w:rPr>
          <w:sz w:val="26"/>
          <w:szCs w:val="26"/>
        </w:rPr>
        <w:t xml:space="preserve"> </w:t>
      </w:r>
      <w:r w:rsidR="00A6222D" w:rsidRPr="008F370F">
        <w:rPr>
          <w:sz w:val="26"/>
          <w:szCs w:val="26"/>
        </w:rPr>
        <w:t>В соответствии с указанным решением</w:t>
      </w:r>
      <w:r w:rsidR="00A6222D">
        <w:rPr>
          <w:sz w:val="26"/>
          <w:szCs w:val="26"/>
        </w:rPr>
        <w:t xml:space="preserve">, </w:t>
      </w:r>
      <w:r w:rsidR="00A6222D" w:rsidRPr="008F370F">
        <w:rPr>
          <w:sz w:val="26"/>
          <w:szCs w:val="26"/>
        </w:rPr>
        <w:t>объем полномочий отдельного администратора муниципальной собственности</w:t>
      </w:r>
      <w:r w:rsidR="00A6222D">
        <w:rPr>
          <w:sz w:val="26"/>
          <w:szCs w:val="26"/>
        </w:rPr>
        <w:t xml:space="preserve"> </w:t>
      </w:r>
      <w:r w:rsidR="00A6222D" w:rsidRPr="008F370F">
        <w:rPr>
          <w:sz w:val="26"/>
          <w:szCs w:val="26"/>
        </w:rPr>
        <w:t>- структурного подразделения Администрации города Норильска, определяется Положением о данном структурном подра</w:t>
      </w:r>
      <w:r w:rsidR="00A523EA">
        <w:rPr>
          <w:sz w:val="26"/>
          <w:szCs w:val="26"/>
        </w:rPr>
        <w:t>зделении</w:t>
      </w:r>
      <w:r w:rsidR="00A6222D" w:rsidRPr="008F370F">
        <w:rPr>
          <w:sz w:val="26"/>
          <w:szCs w:val="26"/>
        </w:rPr>
        <w:t>.</w:t>
      </w:r>
    </w:p>
    <w:p w:rsidR="00A6222D" w:rsidRPr="000672F6" w:rsidRDefault="00B541FE" w:rsidP="00B541FE">
      <w:pPr>
        <w:keepNext/>
        <w:tabs>
          <w:tab w:val="left" w:pos="567"/>
          <w:tab w:val="left" w:pos="993"/>
          <w:tab w:val="left" w:pos="1276"/>
        </w:tabs>
        <w:ind w:firstLine="709"/>
        <w:jc w:val="both"/>
        <w:rPr>
          <w:i/>
          <w:sz w:val="26"/>
          <w:szCs w:val="26"/>
        </w:rPr>
      </w:pPr>
      <w:r>
        <w:rPr>
          <w:sz w:val="26"/>
          <w:szCs w:val="26"/>
        </w:rPr>
        <w:t xml:space="preserve"> </w:t>
      </w:r>
      <w:proofErr w:type="gramStart"/>
      <w:r w:rsidR="00A6222D" w:rsidRPr="00571F6D">
        <w:rPr>
          <w:i/>
          <w:sz w:val="26"/>
          <w:szCs w:val="26"/>
        </w:rPr>
        <w:t xml:space="preserve">При анализе действующего на момент проверки Положения об Управлении </w:t>
      </w:r>
      <w:r w:rsidR="00A523EA">
        <w:rPr>
          <w:i/>
          <w:sz w:val="26"/>
          <w:szCs w:val="26"/>
        </w:rPr>
        <w:t>жилищного фонда, утвержденного Решением</w:t>
      </w:r>
      <w:r w:rsidR="00A6222D" w:rsidRPr="00571F6D">
        <w:rPr>
          <w:i/>
          <w:sz w:val="26"/>
          <w:szCs w:val="26"/>
        </w:rPr>
        <w:t xml:space="preserve"> № 18-439, отсутствует ссылка на установление структурного подразделения Администрации города Норильска, Управление жилищного фонда, Администратором муни</w:t>
      </w:r>
      <w:r w:rsidR="00A523EA">
        <w:rPr>
          <w:i/>
          <w:sz w:val="26"/>
          <w:szCs w:val="26"/>
        </w:rPr>
        <w:t>ципальной собственности (п. 3.8</w:t>
      </w:r>
      <w:r w:rsidR="00A6222D" w:rsidRPr="00571F6D">
        <w:rPr>
          <w:i/>
          <w:sz w:val="26"/>
          <w:szCs w:val="26"/>
        </w:rPr>
        <w:t xml:space="preserve"> Решения), что </w:t>
      </w:r>
      <w:r w:rsidR="00A6222D" w:rsidRPr="00571F6D">
        <w:rPr>
          <w:i/>
          <w:sz w:val="26"/>
          <w:szCs w:val="26"/>
        </w:rPr>
        <w:lastRenderedPageBreak/>
        <w:t>требует приведения Положения об Управлении жилищного фонда в соот</w:t>
      </w:r>
      <w:r w:rsidR="00A523EA">
        <w:rPr>
          <w:i/>
          <w:sz w:val="26"/>
          <w:szCs w:val="26"/>
        </w:rPr>
        <w:t>ветствие с Решением</w:t>
      </w:r>
      <w:r w:rsidR="00A6222D" w:rsidRPr="00571F6D">
        <w:rPr>
          <w:i/>
          <w:sz w:val="26"/>
          <w:szCs w:val="26"/>
        </w:rPr>
        <w:t xml:space="preserve"> № 59-834, так как от этого зависит объем полномочий Администратора муниципальной собственности и подконтрольность их исполнения.</w:t>
      </w:r>
      <w:proofErr w:type="gramEnd"/>
    </w:p>
    <w:p w:rsidR="00A6222D" w:rsidRDefault="00B541FE" w:rsidP="00B541FE">
      <w:pPr>
        <w:keepNext/>
        <w:tabs>
          <w:tab w:val="left" w:pos="426"/>
        </w:tabs>
        <w:ind w:firstLine="709"/>
        <w:jc w:val="both"/>
        <w:rPr>
          <w:sz w:val="26"/>
          <w:szCs w:val="26"/>
        </w:rPr>
      </w:pPr>
      <w:r>
        <w:rPr>
          <w:sz w:val="26"/>
          <w:szCs w:val="26"/>
        </w:rPr>
        <w:t xml:space="preserve"> </w:t>
      </w:r>
      <w:r w:rsidR="00A523EA">
        <w:rPr>
          <w:sz w:val="26"/>
          <w:szCs w:val="26"/>
        </w:rPr>
        <w:t>Пунктом 1.10</w:t>
      </w:r>
      <w:r w:rsidR="00A6222D">
        <w:rPr>
          <w:sz w:val="26"/>
          <w:szCs w:val="26"/>
        </w:rPr>
        <w:t xml:space="preserve"> Положения об У</w:t>
      </w:r>
      <w:r w:rsidR="00A6222D" w:rsidRPr="008F370F">
        <w:rPr>
          <w:sz w:val="26"/>
          <w:szCs w:val="26"/>
        </w:rPr>
        <w:t>правлении жилищного фонда</w:t>
      </w:r>
      <w:r w:rsidR="00A6222D">
        <w:rPr>
          <w:sz w:val="26"/>
          <w:szCs w:val="26"/>
        </w:rPr>
        <w:t xml:space="preserve"> определено</w:t>
      </w:r>
      <w:r w:rsidR="00A6222D" w:rsidRPr="008F370F">
        <w:rPr>
          <w:sz w:val="26"/>
          <w:szCs w:val="26"/>
        </w:rPr>
        <w:t xml:space="preserve">, </w:t>
      </w:r>
      <w:r w:rsidR="00A6222D">
        <w:rPr>
          <w:sz w:val="26"/>
          <w:szCs w:val="26"/>
        </w:rPr>
        <w:t xml:space="preserve">что </w:t>
      </w:r>
      <w:r w:rsidR="00A6222D" w:rsidRPr="008F370F">
        <w:rPr>
          <w:sz w:val="26"/>
          <w:szCs w:val="26"/>
        </w:rPr>
        <w:t xml:space="preserve">Управление </w:t>
      </w:r>
      <w:r w:rsidR="00A6222D">
        <w:rPr>
          <w:sz w:val="26"/>
          <w:szCs w:val="26"/>
        </w:rPr>
        <w:t>жили</w:t>
      </w:r>
      <w:r w:rsidR="00861DA7">
        <w:rPr>
          <w:sz w:val="26"/>
          <w:szCs w:val="26"/>
        </w:rPr>
        <w:t>щного фонда</w:t>
      </w:r>
      <w:r w:rsidR="00A6222D">
        <w:rPr>
          <w:sz w:val="26"/>
          <w:szCs w:val="26"/>
        </w:rPr>
        <w:t xml:space="preserve"> </w:t>
      </w:r>
      <w:r w:rsidR="00A6222D" w:rsidRPr="008F370F">
        <w:rPr>
          <w:sz w:val="26"/>
          <w:szCs w:val="26"/>
        </w:rPr>
        <w:t xml:space="preserve">имеет в оперативном управлении обособленное имущество. </w:t>
      </w:r>
    </w:p>
    <w:p w:rsidR="00A6222D" w:rsidRPr="008F370F" w:rsidRDefault="00A6222D" w:rsidP="00B541FE">
      <w:pPr>
        <w:keepNext/>
        <w:tabs>
          <w:tab w:val="left" w:pos="426"/>
        </w:tabs>
        <w:ind w:firstLine="709"/>
        <w:jc w:val="both"/>
        <w:rPr>
          <w:sz w:val="26"/>
          <w:szCs w:val="26"/>
        </w:rPr>
      </w:pPr>
      <w:r w:rsidRPr="008F370F">
        <w:rPr>
          <w:sz w:val="26"/>
          <w:szCs w:val="26"/>
        </w:rPr>
        <w:t>Договором от 06.07.2005 № 374 о закреплении имущества</w:t>
      </w:r>
      <w:r>
        <w:rPr>
          <w:sz w:val="26"/>
          <w:szCs w:val="26"/>
        </w:rPr>
        <w:t>,</w:t>
      </w:r>
      <w:r w:rsidRPr="008F370F">
        <w:rPr>
          <w:sz w:val="26"/>
          <w:szCs w:val="26"/>
        </w:rPr>
        <w:t xml:space="preserve"> на праве оперативного управления, за Управление</w:t>
      </w:r>
      <w:r w:rsidR="00194AF8">
        <w:rPr>
          <w:sz w:val="26"/>
          <w:szCs w:val="26"/>
        </w:rPr>
        <w:t xml:space="preserve">м </w:t>
      </w:r>
      <w:r w:rsidR="00861DA7">
        <w:rPr>
          <w:sz w:val="26"/>
          <w:szCs w:val="26"/>
        </w:rPr>
        <w:t xml:space="preserve">жилищного фонда </w:t>
      </w:r>
      <w:r w:rsidR="00194AF8">
        <w:rPr>
          <w:sz w:val="26"/>
          <w:szCs w:val="26"/>
        </w:rPr>
        <w:t>закреплена</w:t>
      </w:r>
      <w:r w:rsidRPr="008F370F">
        <w:rPr>
          <w:sz w:val="26"/>
          <w:szCs w:val="26"/>
        </w:rPr>
        <w:t xml:space="preserve"> часть нежилого отдельно стоящего здания хозяйственного блока, расположенного по адресу: г. Норильск, ул. </w:t>
      </w:r>
      <w:proofErr w:type="spellStart"/>
      <w:r w:rsidRPr="008F370F">
        <w:rPr>
          <w:sz w:val="26"/>
          <w:szCs w:val="26"/>
        </w:rPr>
        <w:t>Талнахская</w:t>
      </w:r>
      <w:proofErr w:type="spellEnd"/>
      <w:r w:rsidRPr="008F370F">
        <w:rPr>
          <w:sz w:val="26"/>
          <w:szCs w:val="26"/>
        </w:rPr>
        <w:t>,</w:t>
      </w:r>
      <w:r w:rsidR="00194AF8">
        <w:rPr>
          <w:sz w:val="26"/>
          <w:szCs w:val="26"/>
        </w:rPr>
        <w:t xml:space="preserve"> д. 40, общей площадью 723,5 </w:t>
      </w:r>
      <w:r w:rsidRPr="008F370F">
        <w:rPr>
          <w:sz w:val="26"/>
          <w:szCs w:val="26"/>
        </w:rPr>
        <w:t>м</w:t>
      </w:r>
      <w:proofErr w:type="gramStart"/>
      <w:r w:rsidR="00194AF8">
        <w:rPr>
          <w:sz w:val="26"/>
          <w:szCs w:val="26"/>
          <w:vertAlign w:val="superscript"/>
        </w:rPr>
        <w:t>2</w:t>
      </w:r>
      <w:proofErr w:type="gramEnd"/>
      <w:r w:rsidRPr="008F370F">
        <w:rPr>
          <w:sz w:val="26"/>
          <w:szCs w:val="26"/>
        </w:rPr>
        <w:t>.</w:t>
      </w:r>
    </w:p>
    <w:p w:rsidR="00A6222D" w:rsidRPr="008F370F" w:rsidRDefault="00B541FE" w:rsidP="00B541FE">
      <w:pPr>
        <w:keepNext/>
        <w:tabs>
          <w:tab w:val="left" w:pos="0"/>
          <w:tab w:val="left" w:pos="993"/>
          <w:tab w:val="left" w:pos="1276"/>
        </w:tabs>
        <w:ind w:firstLine="709"/>
        <w:jc w:val="both"/>
        <w:rPr>
          <w:sz w:val="26"/>
          <w:szCs w:val="26"/>
        </w:rPr>
      </w:pPr>
      <w:r>
        <w:rPr>
          <w:sz w:val="26"/>
          <w:szCs w:val="26"/>
        </w:rPr>
        <w:t xml:space="preserve"> </w:t>
      </w:r>
      <w:r w:rsidR="00A6222D" w:rsidRPr="008F370F">
        <w:rPr>
          <w:sz w:val="26"/>
          <w:szCs w:val="26"/>
        </w:rPr>
        <w:t xml:space="preserve">В соответствии с п.1 ст. 131 Гражданского Кодекса РФ право собственности и другие вещные права на недвижимые вещи, ограничения этих прав, их возникновение, переход и прекращение подлежит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w:t>
      </w:r>
    </w:p>
    <w:p w:rsidR="00A6222D" w:rsidRPr="00571F6D" w:rsidRDefault="00DB54FD" w:rsidP="00DB54FD">
      <w:pPr>
        <w:keepNext/>
        <w:tabs>
          <w:tab w:val="left" w:pos="0"/>
          <w:tab w:val="left" w:pos="993"/>
          <w:tab w:val="left" w:pos="1276"/>
        </w:tabs>
        <w:ind w:firstLine="709"/>
        <w:jc w:val="both"/>
        <w:rPr>
          <w:i/>
          <w:sz w:val="26"/>
          <w:szCs w:val="26"/>
        </w:rPr>
      </w:pPr>
      <w:r>
        <w:rPr>
          <w:sz w:val="26"/>
          <w:szCs w:val="26"/>
        </w:rPr>
        <w:t xml:space="preserve"> </w:t>
      </w:r>
      <w:r w:rsidR="00A6222D" w:rsidRPr="00571F6D">
        <w:rPr>
          <w:i/>
          <w:sz w:val="26"/>
          <w:szCs w:val="26"/>
        </w:rPr>
        <w:t>В нарушение ст. 131 Гражданского Кодекса РФ, Управлением жилищного фонда не проведена государственная регистрация права оперативного управления.</w:t>
      </w:r>
    </w:p>
    <w:p w:rsidR="00A30C03" w:rsidRPr="00A30C03" w:rsidRDefault="00A30C03" w:rsidP="006271D8">
      <w:pPr>
        <w:pStyle w:val="ConsNormal"/>
        <w:widowControl/>
        <w:tabs>
          <w:tab w:val="left" w:pos="1800"/>
        </w:tabs>
        <w:ind w:firstLine="540"/>
        <w:jc w:val="both"/>
        <w:rPr>
          <w:rFonts w:ascii="Times New Roman" w:hAnsi="Times New Roman"/>
          <w:bCs/>
          <w:sz w:val="26"/>
          <w:szCs w:val="26"/>
        </w:rPr>
      </w:pPr>
    </w:p>
    <w:p w:rsidR="00B61E1F" w:rsidRPr="00B61E1F" w:rsidRDefault="00B61E1F" w:rsidP="000B66A4">
      <w:pPr>
        <w:keepNext/>
        <w:tabs>
          <w:tab w:val="left" w:pos="567"/>
          <w:tab w:val="left" w:pos="993"/>
          <w:tab w:val="left" w:pos="1276"/>
        </w:tabs>
        <w:jc w:val="center"/>
        <w:rPr>
          <w:i/>
          <w:sz w:val="26"/>
          <w:szCs w:val="26"/>
        </w:rPr>
      </w:pPr>
      <w:r w:rsidRPr="00B61E1F">
        <w:rPr>
          <w:i/>
          <w:sz w:val="26"/>
          <w:szCs w:val="26"/>
        </w:rPr>
        <w:t>Договоры поручения.</w:t>
      </w:r>
    </w:p>
    <w:p w:rsidR="00B61E1F" w:rsidRPr="008F370F" w:rsidRDefault="00DB54FD" w:rsidP="00DB54FD">
      <w:pPr>
        <w:keepNext/>
        <w:tabs>
          <w:tab w:val="left" w:pos="993"/>
          <w:tab w:val="left" w:pos="1134"/>
          <w:tab w:val="left" w:pos="1276"/>
        </w:tabs>
        <w:ind w:firstLine="709"/>
        <w:jc w:val="both"/>
        <w:rPr>
          <w:sz w:val="26"/>
          <w:szCs w:val="26"/>
        </w:rPr>
      </w:pPr>
      <w:r>
        <w:rPr>
          <w:sz w:val="26"/>
          <w:szCs w:val="26"/>
        </w:rPr>
        <w:t xml:space="preserve"> </w:t>
      </w:r>
      <w:r w:rsidR="00B61E1F" w:rsidRPr="008F370F">
        <w:rPr>
          <w:sz w:val="26"/>
          <w:szCs w:val="26"/>
        </w:rPr>
        <w:t>Частично функции, возложенные на Управление жилищного фонда-Администратора муниципальной собственности</w:t>
      </w:r>
      <w:r w:rsidR="00B61E1F">
        <w:rPr>
          <w:sz w:val="26"/>
          <w:szCs w:val="26"/>
        </w:rPr>
        <w:t>,</w:t>
      </w:r>
      <w:r w:rsidR="00B61E1F" w:rsidRPr="008F370F">
        <w:rPr>
          <w:sz w:val="26"/>
          <w:szCs w:val="26"/>
        </w:rPr>
        <w:t xml:space="preserve"> переданы жилищным организациям</w:t>
      </w:r>
      <w:r w:rsidR="00B61E1F">
        <w:rPr>
          <w:sz w:val="26"/>
          <w:szCs w:val="26"/>
        </w:rPr>
        <w:t>,</w:t>
      </w:r>
      <w:r w:rsidR="00B61E1F" w:rsidRPr="008F370F">
        <w:rPr>
          <w:sz w:val="26"/>
          <w:szCs w:val="26"/>
        </w:rPr>
        <w:t xml:space="preserve"> с кото</w:t>
      </w:r>
      <w:r w:rsidR="00B61E1F">
        <w:rPr>
          <w:sz w:val="26"/>
          <w:szCs w:val="26"/>
        </w:rPr>
        <w:t>рыми</w:t>
      </w:r>
      <w:r w:rsidR="00B61E1F" w:rsidRPr="008F370F">
        <w:rPr>
          <w:sz w:val="26"/>
          <w:szCs w:val="26"/>
        </w:rPr>
        <w:t xml:space="preserve"> заключены договоры поручения.  </w:t>
      </w:r>
    </w:p>
    <w:p w:rsidR="00B61E1F" w:rsidRDefault="00DB54FD" w:rsidP="00DB54FD">
      <w:pPr>
        <w:keepNext/>
        <w:tabs>
          <w:tab w:val="left" w:pos="993"/>
          <w:tab w:val="left" w:pos="1134"/>
          <w:tab w:val="left" w:pos="1276"/>
        </w:tabs>
        <w:ind w:firstLine="709"/>
        <w:jc w:val="both"/>
        <w:rPr>
          <w:sz w:val="26"/>
          <w:szCs w:val="26"/>
        </w:rPr>
      </w:pPr>
      <w:r>
        <w:rPr>
          <w:sz w:val="26"/>
          <w:szCs w:val="26"/>
        </w:rPr>
        <w:t xml:space="preserve"> </w:t>
      </w:r>
      <w:r w:rsidR="00B61E1F" w:rsidRPr="008F370F">
        <w:rPr>
          <w:sz w:val="26"/>
          <w:szCs w:val="26"/>
        </w:rPr>
        <w:t>За проверяемый период подписаны договоры поручения с 11 жилищными организациями, в соответствии</w:t>
      </w:r>
      <w:r w:rsidR="00B61E1F">
        <w:rPr>
          <w:sz w:val="26"/>
          <w:szCs w:val="26"/>
        </w:rPr>
        <w:t xml:space="preserve"> с которыми им переданы функции:</w:t>
      </w:r>
    </w:p>
    <w:p w:rsidR="00B61E1F" w:rsidRDefault="00B61E1F" w:rsidP="00DB54FD">
      <w:pPr>
        <w:keepNext/>
        <w:tabs>
          <w:tab w:val="left" w:pos="993"/>
          <w:tab w:val="left" w:pos="1134"/>
          <w:tab w:val="left" w:pos="1276"/>
        </w:tabs>
        <w:ind w:firstLine="709"/>
        <w:jc w:val="both"/>
        <w:rPr>
          <w:sz w:val="26"/>
          <w:szCs w:val="26"/>
        </w:rPr>
      </w:pPr>
      <w:r>
        <w:rPr>
          <w:sz w:val="26"/>
          <w:szCs w:val="26"/>
        </w:rPr>
        <w:t>- регистрации</w:t>
      </w:r>
      <w:r w:rsidRPr="008F370F">
        <w:rPr>
          <w:sz w:val="26"/>
          <w:szCs w:val="26"/>
        </w:rPr>
        <w:t xml:space="preserve"> граждан по месту жительства и месту пребывания на территории муниципаль</w:t>
      </w:r>
      <w:r>
        <w:rPr>
          <w:sz w:val="26"/>
          <w:szCs w:val="26"/>
        </w:rPr>
        <w:t>ного образования город Норильск;</w:t>
      </w:r>
    </w:p>
    <w:p w:rsidR="00B61E1F" w:rsidRDefault="00B61E1F" w:rsidP="00DB54FD">
      <w:pPr>
        <w:keepNext/>
        <w:tabs>
          <w:tab w:val="left" w:pos="993"/>
          <w:tab w:val="left" w:pos="1134"/>
          <w:tab w:val="left" w:pos="1276"/>
        </w:tabs>
        <w:ind w:firstLine="709"/>
        <w:jc w:val="both"/>
        <w:rPr>
          <w:sz w:val="26"/>
          <w:szCs w:val="26"/>
        </w:rPr>
      </w:pPr>
      <w:r>
        <w:rPr>
          <w:sz w:val="26"/>
          <w:szCs w:val="26"/>
        </w:rPr>
        <w:t>-</w:t>
      </w:r>
      <w:r w:rsidRPr="008F370F">
        <w:rPr>
          <w:sz w:val="26"/>
          <w:szCs w:val="26"/>
        </w:rPr>
        <w:t xml:space="preserve"> осуще</w:t>
      </w:r>
      <w:r>
        <w:rPr>
          <w:sz w:val="26"/>
          <w:szCs w:val="26"/>
        </w:rPr>
        <w:t>ствления</w:t>
      </w:r>
      <w:r w:rsidRPr="008F370F">
        <w:rPr>
          <w:sz w:val="26"/>
          <w:szCs w:val="26"/>
        </w:rPr>
        <w:t xml:space="preserve"> учет</w:t>
      </w:r>
      <w:r>
        <w:rPr>
          <w:sz w:val="26"/>
          <w:szCs w:val="26"/>
        </w:rPr>
        <w:t>а</w:t>
      </w:r>
      <w:r w:rsidRPr="008F370F">
        <w:rPr>
          <w:sz w:val="26"/>
          <w:szCs w:val="26"/>
        </w:rPr>
        <w:t xml:space="preserve"> движения муниципально</w:t>
      </w:r>
      <w:r>
        <w:rPr>
          <w:sz w:val="26"/>
          <w:szCs w:val="26"/>
        </w:rPr>
        <w:t>го жилищного фонда;</w:t>
      </w:r>
    </w:p>
    <w:p w:rsidR="00B61E1F" w:rsidRPr="008F370F" w:rsidRDefault="00B61E1F" w:rsidP="00DB54FD">
      <w:pPr>
        <w:keepNext/>
        <w:tabs>
          <w:tab w:val="left" w:pos="993"/>
          <w:tab w:val="left" w:pos="1134"/>
          <w:tab w:val="left" w:pos="1276"/>
        </w:tabs>
        <w:ind w:firstLine="709"/>
        <w:jc w:val="both"/>
        <w:rPr>
          <w:sz w:val="26"/>
          <w:szCs w:val="26"/>
        </w:rPr>
      </w:pPr>
      <w:r>
        <w:rPr>
          <w:sz w:val="26"/>
          <w:szCs w:val="26"/>
        </w:rPr>
        <w:t>- осуществление действий</w:t>
      </w:r>
      <w:r w:rsidRPr="008F370F">
        <w:rPr>
          <w:sz w:val="26"/>
          <w:szCs w:val="26"/>
        </w:rPr>
        <w:t xml:space="preserve"> по фактической передаче (принятию) жилых помещений муниципального жилищного фонда муниципального образования город Норильск гражданам (от граждан) по договорам социального найма, договорам найма специализированных жилых помещений, договорам найма жилых помещений коммерческого использования.</w:t>
      </w:r>
    </w:p>
    <w:p w:rsidR="00815F05" w:rsidRDefault="00DB54FD" w:rsidP="00815F05">
      <w:pPr>
        <w:pStyle w:val="ConsNormal"/>
        <w:widowControl/>
        <w:tabs>
          <w:tab w:val="left" w:pos="1800"/>
        </w:tabs>
        <w:ind w:firstLine="709"/>
        <w:jc w:val="both"/>
        <w:rPr>
          <w:rFonts w:ascii="Times New Roman" w:hAnsi="Times New Roman"/>
          <w:i/>
          <w:sz w:val="26"/>
          <w:szCs w:val="26"/>
        </w:rPr>
      </w:pPr>
      <w:r>
        <w:rPr>
          <w:sz w:val="26"/>
          <w:szCs w:val="26"/>
        </w:rPr>
        <w:t xml:space="preserve"> </w:t>
      </w:r>
      <w:r w:rsidR="00E32976" w:rsidRPr="00E32976">
        <w:rPr>
          <w:rFonts w:ascii="Times New Roman" w:hAnsi="Times New Roman"/>
          <w:i/>
          <w:sz w:val="26"/>
          <w:szCs w:val="26"/>
        </w:rPr>
        <w:t>В нарушение</w:t>
      </w:r>
      <w:r w:rsidR="00E32976">
        <w:rPr>
          <w:rFonts w:ascii="Times New Roman" w:hAnsi="Times New Roman"/>
          <w:i/>
          <w:sz w:val="26"/>
          <w:szCs w:val="26"/>
        </w:rPr>
        <w:t xml:space="preserve"> </w:t>
      </w:r>
      <w:r w:rsidR="00A523EA">
        <w:rPr>
          <w:rFonts w:ascii="Times New Roman" w:hAnsi="Times New Roman"/>
          <w:i/>
          <w:sz w:val="26"/>
          <w:szCs w:val="26"/>
        </w:rPr>
        <w:t>требований Решения</w:t>
      </w:r>
      <w:r w:rsidR="00E32976">
        <w:rPr>
          <w:rFonts w:ascii="Times New Roman" w:hAnsi="Times New Roman"/>
          <w:i/>
          <w:sz w:val="26"/>
          <w:szCs w:val="26"/>
        </w:rPr>
        <w:t xml:space="preserve"> № 59-834,</w:t>
      </w:r>
      <w:r w:rsidR="00B61E1F" w:rsidRPr="007079B3">
        <w:rPr>
          <w:rFonts w:ascii="Times New Roman" w:hAnsi="Times New Roman"/>
          <w:i/>
          <w:sz w:val="26"/>
          <w:szCs w:val="26"/>
        </w:rPr>
        <w:t xml:space="preserve"> </w:t>
      </w:r>
      <w:r w:rsidR="00E32976">
        <w:rPr>
          <w:rFonts w:ascii="Times New Roman" w:hAnsi="Times New Roman"/>
          <w:i/>
          <w:sz w:val="26"/>
          <w:szCs w:val="26"/>
        </w:rPr>
        <w:t>Положения</w:t>
      </w:r>
      <w:r w:rsidR="00B61E1F" w:rsidRPr="007079B3">
        <w:rPr>
          <w:rFonts w:ascii="Times New Roman" w:hAnsi="Times New Roman"/>
          <w:i/>
          <w:sz w:val="26"/>
          <w:szCs w:val="26"/>
        </w:rPr>
        <w:t xml:space="preserve"> об Управлении жилищного фонда, </w:t>
      </w:r>
      <w:r w:rsidR="00E32976" w:rsidRPr="007079B3">
        <w:rPr>
          <w:rFonts w:ascii="Times New Roman" w:hAnsi="Times New Roman"/>
          <w:i/>
          <w:sz w:val="26"/>
          <w:szCs w:val="26"/>
        </w:rPr>
        <w:t xml:space="preserve">Управлением </w:t>
      </w:r>
      <w:r w:rsidR="00861DA7">
        <w:rPr>
          <w:rFonts w:ascii="Times New Roman" w:hAnsi="Times New Roman"/>
          <w:i/>
          <w:sz w:val="26"/>
          <w:szCs w:val="26"/>
        </w:rPr>
        <w:t xml:space="preserve">жилищного фонда </w:t>
      </w:r>
      <w:r w:rsidR="00E32976" w:rsidRPr="007079B3">
        <w:rPr>
          <w:rFonts w:ascii="Times New Roman" w:hAnsi="Times New Roman"/>
          <w:i/>
          <w:sz w:val="26"/>
          <w:szCs w:val="26"/>
        </w:rPr>
        <w:t>пре</w:t>
      </w:r>
      <w:r w:rsidR="00E32976">
        <w:rPr>
          <w:rFonts w:ascii="Times New Roman" w:hAnsi="Times New Roman"/>
          <w:i/>
          <w:sz w:val="26"/>
          <w:szCs w:val="26"/>
        </w:rPr>
        <w:t xml:space="preserve">вышены свои полномочия, так как </w:t>
      </w:r>
      <w:r w:rsidR="00861DA7">
        <w:rPr>
          <w:rFonts w:ascii="Times New Roman" w:hAnsi="Times New Roman"/>
          <w:i/>
          <w:sz w:val="26"/>
          <w:szCs w:val="26"/>
        </w:rPr>
        <w:t xml:space="preserve">оно </w:t>
      </w:r>
      <w:r w:rsidR="00B61E1F" w:rsidRPr="007079B3">
        <w:rPr>
          <w:rFonts w:ascii="Times New Roman" w:hAnsi="Times New Roman"/>
          <w:i/>
          <w:sz w:val="26"/>
          <w:szCs w:val="26"/>
        </w:rPr>
        <w:t>не наделено правом на передачу юридическим лицам полномочий (функций)</w:t>
      </w:r>
      <w:r w:rsidR="000B66A4">
        <w:rPr>
          <w:rFonts w:ascii="Times New Roman" w:hAnsi="Times New Roman"/>
          <w:i/>
          <w:sz w:val="26"/>
          <w:szCs w:val="26"/>
        </w:rPr>
        <w:t>,</w:t>
      </w:r>
      <w:r w:rsidR="00B61E1F" w:rsidRPr="007079B3">
        <w:rPr>
          <w:rFonts w:ascii="Times New Roman" w:hAnsi="Times New Roman"/>
          <w:i/>
          <w:sz w:val="26"/>
          <w:szCs w:val="26"/>
        </w:rPr>
        <w:t xml:space="preserve"> закреп</w:t>
      </w:r>
      <w:r w:rsidR="00A523EA">
        <w:rPr>
          <w:rFonts w:ascii="Times New Roman" w:hAnsi="Times New Roman"/>
          <w:i/>
          <w:sz w:val="26"/>
          <w:szCs w:val="26"/>
        </w:rPr>
        <w:t>ленных Решением</w:t>
      </w:r>
      <w:r w:rsidR="00E32976">
        <w:rPr>
          <w:rFonts w:ascii="Times New Roman" w:hAnsi="Times New Roman"/>
          <w:i/>
          <w:sz w:val="26"/>
          <w:szCs w:val="26"/>
        </w:rPr>
        <w:t xml:space="preserve"> № 59-834</w:t>
      </w:r>
      <w:r w:rsidR="00B541FE">
        <w:rPr>
          <w:rFonts w:ascii="Times New Roman" w:hAnsi="Times New Roman"/>
          <w:i/>
          <w:sz w:val="26"/>
          <w:szCs w:val="26"/>
        </w:rPr>
        <w:t xml:space="preserve"> </w:t>
      </w:r>
      <w:r w:rsidR="00E32976">
        <w:rPr>
          <w:rFonts w:ascii="Times New Roman" w:hAnsi="Times New Roman"/>
          <w:i/>
          <w:sz w:val="26"/>
          <w:szCs w:val="26"/>
        </w:rPr>
        <w:t>и Положением об Управлении</w:t>
      </w:r>
      <w:r w:rsidR="00B61E1F" w:rsidRPr="007079B3">
        <w:rPr>
          <w:rFonts w:ascii="Times New Roman" w:hAnsi="Times New Roman"/>
          <w:i/>
          <w:sz w:val="26"/>
          <w:szCs w:val="26"/>
        </w:rPr>
        <w:t>.</w:t>
      </w:r>
    </w:p>
    <w:p w:rsidR="00815F05" w:rsidRDefault="00815F05" w:rsidP="00815F05">
      <w:pPr>
        <w:pStyle w:val="ConsNormal"/>
        <w:widowControl/>
        <w:tabs>
          <w:tab w:val="left" w:pos="1800"/>
        </w:tabs>
        <w:ind w:firstLine="709"/>
        <w:jc w:val="both"/>
        <w:rPr>
          <w:rFonts w:ascii="Times New Roman" w:hAnsi="Times New Roman"/>
          <w:i/>
          <w:sz w:val="26"/>
          <w:szCs w:val="26"/>
        </w:rPr>
      </w:pPr>
    </w:p>
    <w:p w:rsidR="00815F05" w:rsidRDefault="001D3F14" w:rsidP="00815F05">
      <w:pPr>
        <w:pStyle w:val="ConsNormal"/>
        <w:widowControl/>
        <w:tabs>
          <w:tab w:val="left" w:pos="1800"/>
        </w:tabs>
        <w:ind w:firstLine="709"/>
        <w:jc w:val="both"/>
        <w:rPr>
          <w:rFonts w:ascii="Times New Roman" w:hAnsi="Times New Roman"/>
          <w:i/>
          <w:sz w:val="26"/>
          <w:szCs w:val="26"/>
        </w:rPr>
      </w:pPr>
      <w:proofErr w:type="gramStart"/>
      <w:r w:rsidRPr="00815F05">
        <w:rPr>
          <w:rFonts w:ascii="Times New Roman" w:hAnsi="Times New Roman"/>
          <w:i/>
          <w:sz w:val="26"/>
          <w:szCs w:val="26"/>
        </w:rPr>
        <w:t>Муниципальные контракты</w:t>
      </w:r>
      <w:r w:rsidR="00C85083" w:rsidRPr="00815F05">
        <w:rPr>
          <w:rFonts w:ascii="Times New Roman" w:hAnsi="Times New Roman"/>
          <w:i/>
          <w:sz w:val="26"/>
          <w:szCs w:val="26"/>
        </w:rPr>
        <w:t xml:space="preserve"> на оказание услуг по осуществлению деятельности по приему платежей от физических лиц (платы за пользование жилыми помещениями муниципального жилищного фонда по договорам социального найма или договорам найма (за исключением коммерческого найма).</w:t>
      </w:r>
      <w:proofErr w:type="gramEnd"/>
    </w:p>
    <w:p w:rsidR="001D3F14" w:rsidRPr="00815F05" w:rsidRDefault="00DB54FD" w:rsidP="00815F05">
      <w:pPr>
        <w:pStyle w:val="ConsNormal"/>
        <w:widowControl/>
        <w:tabs>
          <w:tab w:val="left" w:pos="1800"/>
        </w:tabs>
        <w:ind w:firstLine="709"/>
        <w:jc w:val="both"/>
        <w:rPr>
          <w:rFonts w:ascii="Times New Roman" w:hAnsi="Times New Roman"/>
          <w:i/>
          <w:sz w:val="26"/>
          <w:szCs w:val="26"/>
        </w:rPr>
      </w:pPr>
      <w:r w:rsidRPr="00815F05">
        <w:rPr>
          <w:rFonts w:ascii="Times New Roman" w:hAnsi="Times New Roman"/>
          <w:sz w:val="26"/>
          <w:szCs w:val="26"/>
        </w:rPr>
        <w:t xml:space="preserve"> </w:t>
      </w:r>
      <w:r w:rsidR="00C85083" w:rsidRPr="00815F05">
        <w:rPr>
          <w:rFonts w:ascii="Times New Roman" w:hAnsi="Times New Roman"/>
          <w:sz w:val="26"/>
          <w:szCs w:val="26"/>
        </w:rPr>
        <w:t>В соответствии с Решением Норильского городского Совета депутато</w:t>
      </w:r>
      <w:r w:rsidR="00A523EA">
        <w:rPr>
          <w:rFonts w:ascii="Times New Roman" w:hAnsi="Times New Roman"/>
          <w:sz w:val="26"/>
          <w:szCs w:val="26"/>
        </w:rPr>
        <w:t>в от 13.12.2011 № 37-884 (ред. о</w:t>
      </w:r>
      <w:r w:rsidR="00C85083" w:rsidRPr="00815F05">
        <w:rPr>
          <w:rFonts w:ascii="Times New Roman" w:hAnsi="Times New Roman"/>
          <w:sz w:val="26"/>
          <w:szCs w:val="26"/>
        </w:rPr>
        <w:t>т 11.12.2012) «О бюджете муниципального образования город Норильск на 2012 год и на план</w:t>
      </w:r>
      <w:r w:rsidR="001D3F14" w:rsidRPr="00815F05">
        <w:rPr>
          <w:rFonts w:ascii="Times New Roman" w:hAnsi="Times New Roman"/>
          <w:sz w:val="26"/>
          <w:szCs w:val="26"/>
        </w:rPr>
        <w:t xml:space="preserve">овый период 2013 и 2014 годов» </w:t>
      </w:r>
      <w:r w:rsidR="00C85083" w:rsidRPr="00815F05">
        <w:rPr>
          <w:rFonts w:ascii="Times New Roman" w:hAnsi="Times New Roman"/>
          <w:sz w:val="26"/>
          <w:szCs w:val="26"/>
        </w:rPr>
        <w:t>Управ</w:t>
      </w:r>
      <w:r w:rsidR="001D3F14" w:rsidRPr="00815F05">
        <w:rPr>
          <w:rFonts w:ascii="Times New Roman" w:hAnsi="Times New Roman"/>
          <w:sz w:val="26"/>
          <w:szCs w:val="26"/>
        </w:rPr>
        <w:t>ление</w:t>
      </w:r>
      <w:r w:rsidR="00C85083" w:rsidRPr="00815F05">
        <w:rPr>
          <w:rFonts w:ascii="Times New Roman" w:hAnsi="Times New Roman"/>
          <w:sz w:val="26"/>
          <w:szCs w:val="26"/>
        </w:rPr>
        <w:t xml:space="preserve"> </w:t>
      </w:r>
      <w:r w:rsidR="00861DA7" w:rsidRPr="00815F05">
        <w:rPr>
          <w:rFonts w:ascii="Times New Roman" w:hAnsi="Times New Roman"/>
          <w:sz w:val="26"/>
          <w:szCs w:val="26"/>
        </w:rPr>
        <w:t xml:space="preserve">жилищного фонда </w:t>
      </w:r>
      <w:r w:rsidR="00C85083" w:rsidRPr="00815F05">
        <w:rPr>
          <w:rFonts w:ascii="Times New Roman" w:hAnsi="Times New Roman"/>
          <w:sz w:val="26"/>
          <w:szCs w:val="26"/>
        </w:rPr>
        <w:t>утверждено Администратором доходов местного бюджета.</w:t>
      </w:r>
    </w:p>
    <w:p w:rsidR="00C85083" w:rsidRPr="008F370F" w:rsidRDefault="001D3F14" w:rsidP="00EA65CE">
      <w:pPr>
        <w:keepNext/>
        <w:tabs>
          <w:tab w:val="left" w:pos="567"/>
          <w:tab w:val="left" w:pos="993"/>
          <w:tab w:val="left" w:pos="1276"/>
        </w:tabs>
        <w:ind w:firstLine="709"/>
        <w:jc w:val="both"/>
        <w:rPr>
          <w:sz w:val="26"/>
          <w:szCs w:val="26"/>
        </w:rPr>
      </w:pPr>
      <w:r>
        <w:rPr>
          <w:sz w:val="26"/>
          <w:szCs w:val="26"/>
        </w:rPr>
        <w:t xml:space="preserve"> Управление</w:t>
      </w:r>
      <w:r w:rsidR="00C85083" w:rsidRPr="008F370F">
        <w:rPr>
          <w:sz w:val="26"/>
          <w:szCs w:val="26"/>
        </w:rPr>
        <w:t xml:space="preserve"> </w:t>
      </w:r>
      <w:r w:rsidR="00861DA7">
        <w:rPr>
          <w:sz w:val="26"/>
          <w:szCs w:val="26"/>
        </w:rPr>
        <w:t xml:space="preserve">жилищного фонда </w:t>
      </w:r>
      <w:r w:rsidR="00C85083" w:rsidRPr="008F370F">
        <w:rPr>
          <w:sz w:val="26"/>
          <w:szCs w:val="26"/>
        </w:rPr>
        <w:t xml:space="preserve">обеспечивает прочие поступления </w:t>
      </w:r>
      <w:r>
        <w:rPr>
          <w:sz w:val="26"/>
          <w:szCs w:val="26"/>
        </w:rPr>
        <w:t xml:space="preserve">(неналоговые доходы) </w:t>
      </w:r>
      <w:r w:rsidR="00C85083" w:rsidRPr="008F370F">
        <w:rPr>
          <w:sz w:val="26"/>
          <w:szCs w:val="26"/>
        </w:rPr>
        <w:t xml:space="preserve">от использования имущества, находящегося в </w:t>
      </w:r>
      <w:r w:rsidR="00C85083" w:rsidRPr="008F370F">
        <w:rPr>
          <w:sz w:val="26"/>
          <w:szCs w:val="26"/>
        </w:rPr>
        <w:lastRenderedPageBreak/>
        <w:t>собственности городских округов, связанных с предоставлением жилых помещений по договорам социального найма, коммерческого найма, с предоставлением в аренду жилых помещений, прочих доходов от оказания платных услуг (работ) получателями средств бюджетов городских округов, связанных с приватизацией жилищного фонда.</w:t>
      </w:r>
    </w:p>
    <w:p w:rsidR="00C85083" w:rsidRPr="008F370F" w:rsidRDefault="00EA65CE" w:rsidP="00EA65CE">
      <w:pPr>
        <w:keepNext/>
        <w:autoSpaceDE w:val="0"/>
        <w:autoSpaceDN w:val="0"/>
        <w:adjustRightInd w:val="0"/>
        <w:ind w:firstLine="709"/>
        <w:jc w:val="both"/>
        <w:rPr>
          <w:sz w:val="26"/>
          <w:szCs w:val="26"/>
        </w:rPr>
      </w:pPr>
      <w:r>
        <w:rPr>
          <w:sz w:val="26"/>
          <w:szCs w:val="26"/>
        </w:rPr>
        <w:t xml:space="preserve"> </w:t>
      </w:r>
      <w:proofErr w:type="gramStart"/>
      <w:r w:rsidR="00C85083">
        <w:rPr>
          <w:sz w:val="26"/>
          <w:szCs w:val="26"/>
        </w:rPr>
        <w:t>Согласно Постановлению</w:t>
      </w:r>
      <w:r w:rsidR="00C85083" w:rsidRPr="008F370F">
        <w:rPr>
          <w:sz w:val="26"/>
          <w:szCs w:val="26"/>
        </w:rPr>
        <w:t xml:space="preserve"> Администрации города Норильска от 24.12.2008 № 2166 «Об утверждении порядка осуществления бюджетных полномочий главных администраторов доходов бюджета муниципального образования город Норильск, являющихся органами местного самоуправления и (или) находящимися в их ведении муниципальными учреждениями», главные администраторы исполняют в случае необходимости полномочия администраторов по осуществлению начисления, учета и контроля за правильностью исчисления, полнотой и своевременностью осуществления платежей, пеней и штрафов по</w:t>
      </w:r>
      <w:proofErr w:type="gramEnd"/>
      <w:r w:rsidR="00C85083" w:rsidRPr="008F370F">
        <w:rPr>
          <w:sz w:val="26"/>
          <w:szCs w:val="26"/>
        </w:rPr>
        <w:t xml:space="preserve"> ним в бюджет города.</w:t>
      </w:r>
    </w:p>
    <w:p w:rsidR="00C85083" w:rsidRPr="00451F2A" w:rsidRDefault="00EA65CE" w:rsidP="00EA65CE">
      <w:pPr>
        <w:keepNext/>
        <w:autoSpaceDE w:val="0"/>
        <w:autoSpaceDN w:val="0"/>
        <w:adjustRightInd w:val="0"/>
        <w:ind w:firstLine="709"/>
        <w:jc w:val="both"/>
        <w:rPr>
          <w:sz w:val="26"/>
          <w:szCs w:val="26"/>
        </w:rPr>
      </w:pPr>
      <w:r>
        <w:rPr>
          <w:b/>
          <w:i/>
          <w:sz w:val="26"/>
          <w:szCs w:val="26"/>
        </w:rPr>
        <w:t xml:space="preserve"> </w:t>
      </w:r>
      <w:r w:rsidR="00C85083" w:rsidRPr="00451F2A">
        <w:rPr>
          <w:sz w:val="26"/>
          <w:szCs w:val="26"/>
        </w:rPr>
        <w:t>В 2012 году</w:t>
      </w:r>
      <w:r w:rsidR="001D3F14">
        <w:rPr>
          <w:sz w:val="26"/>
          <w:szCs w:val="26"/>
        </w:rPr>
        <w:t>,</w:t>
      </w:r>
      <w:r w:rsidR="00C85083" w:rsidRPr="00451F2A">
        <w:rPr>
          <w:sz w:val="26"/>
          <w:szCs w:val="26"/>
        </w:rPr>
        <w:t xml:space="preserve"> на основа</w:t>
      </w:r>
      <w:r w:rsidR="001D3F14">
        <w:rPr>
          <w:sz w:val="26"/>
          <w:szCs w:val="26"/>
        </w:rPr>
        <w:t>нии решений конкурсных комиссий,</w:t>
      </w:r>
      <w:r w:rsidR="00C85083" w:rsidRPr="00451F2A">
        <w:rPr>
          <w:sz w:val="26"/>
          <w:szCs w:val="26"/>
        </w:rPr>
        <w:t xml:space="preserve"> заклю</w:t>
      </w:r>
      <w:r w:rsidR="001D3F14">
        <w:rPr>
          <w:sz w:val="26"/>
          <w:szCs w:val="26"/>
        </w:rPr>
        <w:t>чено 6 муниципальных контрактов</w:t>
      </w:r>
      <w:r w:rsidR="00C85083" w:rsidRPr="00451F2A">
        <w:rPr>
          <w:sz w:val="26"/>
          <w:szCs w:val="26"/>
        </w:rPr>
        <w:t xml:space="preserve"> с юридическими лицами (ООО «Управляющая компания «</w:t>
      </w:r>
      <w:proofErr w:type="spellStart"/>
      <w:r w:rsidR="00C85083" w:rsidRPr="00451F2A">
        <w:rPr>
          <w:sz w:val="26"/>
          <w:szCs w:val="26"/>
        </w:rPr>
        <w:t>Энерготех</w:t>
      </w:r>
      <w:proofErr w:type="spellEnd"/>
      <w:r w:rsidR="00C85083" w:rsidRPr="00451F2A">
        <w:rPr>
          <w:sz w:val="26"/>
          <w:szCs w:val="26"/>
        </w:rPr>
        <w:t>», ООО «Объединение коммунальников - 1», ООО «</w:t>
      </w:r>
      <w:proofErr w:type="spellStart"/>
      <w:r w:rsidR="00C85083" w:rsidRPr="00451F2A">
        <w:rPr>
          <w:sz w:val="26"/>
          <w:szCs w:val="26"/>
        </w:rPr>
        <w:t>Талнахбыт</w:t>
      </w:r>
      <w:proofErr w:type="spellEnd"/>
      <w:r w:rsidR="00C85083" w:rsidRPr="00451F2A">
        <w:rPr>
          <w:sz w:val="26"/>
          <w:szCs w:val="26"/>
        </w:rPr>
        <w:t>», ЗАО «</w:t>
      </w:r>
      <w:proofErr w:type="spellStart"/>
      <w:r w:rsidR="00C85083" w:rsidRPr="00451F2A">
        <w:rPr>
          <w:sz w:val="26"/>
          <w:szCs w:val="26"/>
        </w:rPr>
        <w:t>Оганер</w:t>
      </w:r>
      <w:proofErr w:type="spellEnd"/>
      <w:r w:rsidR="00C85083" w:rsidRPr="00451F2A">
        <w:rPr>
          <w:sz w:val="26"/>
          <w:szCs w:val="26"/>
        </w:rPr>
        <w:t>-Комплекс», ООО «Жилищный трест», ООО «</w:t>
      </w:r>
      <w:proofErr w:type="spellStart"/>
      <w:r w:rsidR="00C85083" w:rsidRPr="00451F2A">
        <w:rPr>
          <w:sz w:val="26"/>
          <w:szCs w:val="26"/>
        </w:rPr>
        <w:t>Нордсервис</w:t>
      </w:r>
      <w:proofErr w:type="spellEnd"/>
      <w:r w:rsidR="00C85083" w:rsidRPr="00451F2A">
        <w:rPr>
          <w:sz w:val="26"/>
          <w:szCs w:val="26"/>
        </w:rPr>
        <w:t xml:space="preserve">»). </w:t>
      </w:r>
    </w:p>
    <w:p w:rsidR="00C85083" w:rsidRPr="008F370F" w:rsidRDefault="00C85083" w:rsidP="00EA65CE">
      <w:pPr>
        <w:keepNext/>
        <w:autoSpaceDE w:val="0"/>
        <w:autoSpaceDN w:val="0"/>
        <w:adjustRightInd w:val="0"/>
        <w:ind w:firstLine="709"/>
        <w:jc w:val="both"/>
        <w:rPr>
          <w:sz w:val="26"/>
          <w:szCs w:val="26"/>
        </w:rPr>
      </w:pPr>
      <w:proofErr w:type="gramStart"/>
      <w:r w:rsidRPr="008F370F">
        <w:rPr>
          <w:sz w:val="26"/>
          <w:szCs w:val="26"/>
        </w:rPr>
        <w:t>Предметом муниципальных контрактов установлена обязанность юридических лиц по осуществлению деятельности по приему платежей от физических лиц (платы за пользование жилыми помещениями муниципального жилищного фонда по договорам социального найма или договорам найма (за исключ</w:t>
      </w:r>
      <w:r w:rsidR="001D3F14">
        <w:rPr>
          <w:sz w:val="26"/>
          <w:szCs w:val="26"/>
        </w:rPr>
        <w:t>ением коммерческого найма), в том числе</w:t>
      </w:r>
      <w:r w:rsidRPr="008F370F">
        <w:rPr>
          <w:sz w:val="26"/>
          <w:szCs w:val="26"/>
        </w:rPr>
        <w:t>:</w:t>
      </w:r>
      <w:proofErr w:type="gramEnd"/>
    </w:p>
    <w:p w:rsidR="00C85083" w:rsidRPr="008F370F" w:rsidRDefault="00C85083" w:rsidP="00EA65CE">
      <w:pPr>
        <w:keepNext/>
        <w:autoSpaceDE w:val="0"/>
        <w:autoSpaceDN w:val="0"/>
        <w:adjustRightInd w:val="0"/>
        <w:ind w:firstLine="709"/>
        <w:jc w:val="both"/>
        <w:rPr>
          <w:sz w:val="26"/>
          <w:szCs w:val="26"/>
        </w:rPr>
      </w:pPr>
      <w:r w:rsidRPr="008F370F">
        <w:rPr>
          <w:sz w:val="26"/>
          <w:szCs w:val="26"/>
        </w:rPr>
        <w:t>- организовать и осуществлять открытие, ведение, учет лицевых счетов физических лиц-нанимателей по оплате за пользование жилыми помещениями муниципального жилищного фонда по договорам социального найма за исключением коммерческого найма;</w:t>
      </w:r>
    </w:p>
    <w:p w:rsidR="00C85083" w:rsidRPr="008F370F" w:rsidRDefault="00C85083" w:rsidP="00EA65CE">
      <w:pPr>
        <w:keepNext/>
        <w:autoSpaceDE w:val="0"/>
        <w:autoSpaceDN w:val="0"/>
        <w:adjustRightInd w:val="0"/>
        <w:ind w:firstLine="709"/>
        <w:jc w:val="both"/>
        <w:rPr>
          <w:sz w:val="26"/>
          <w:szCs w:val="26"/>
        </w:rPr>
      </w:pPr>
      <w:r w:rsidRPr="008F370F">
        <w:rPr>
          <w:sz w:val="26"/>
          <w:szCs w:val="26"/>
        </w:rPr>
        <w:t>- производить начисление платы за наем</w:t>
      </w:r>
      <w:r w:rsidR="001D3F14">
        <w:rPr>
          <w:sz w:val="26"/>
          <w:szCs w:val="26"/>
        </w:rPr>
        <w:t>,</w:t>
      </w:r>
      <w:r w:rsidRPr="008F370F">
        <w:rPr>
          <w:sz w:val="26"/>
          <w:szCs w:val="26"/>
        </w:rPr>
        <w:t xml:space="preserve"> соглас</w:t>
      </w:r>
      <w:r w:rsidR="001D3F14">
        <w:rPr>
          <w:sz w:val="26"/>
          <w:szCs w:val="26"/>
        </w:rPr>
        <w:t>но тарифам, установленным П</w:t>
      </w:r>
      <w:r w:rsidRPr="008F370F">
        <w:rPr>
          <w:sz w:val="26"/>
          <w:szCs w:val="26"/>
        </w:rPr>
        <w:t>остановлением Администрации города Норильска;</w:t>
      </w:r>
    </w:p>
    <w:p w:rsidR="00C85083" w:rsidRPr="008F370F" w:rsidRDefault="00C85083" w:rsidP="00EA65CE">
      <w:pPr>
        <w:keepNext/>
        <w:autoSpaceDE w:val="0"/>
        <w:autoSpaceDN w:val="0"/>
        <w:adjustRightInd w:val="0"/>
        <w:ind w:firstLine="709"/>
        <w:jc w:val="both"/>
        <w:rPr>
          <w:sz w:val="26"/>
          <w:szCs w:val="26"/>
        </w:rPr>
      </w:pPr>
      <w:r w:rsidRPr="008F370F">
        <w:rPr>
          <w:sz w:val="26"/>
          <w:szCs w:val="26"/>
        </w:rPr>
        <w:t xml:space="preserve">- производить прием платы за наем наличными денежными средствами от физических лиц-нанимателей для последующего перечисления в бюджет муниципального образования город Норильск. </w:t>
      </w:r>
    </w:p>
    <w:p w:rsidR="00C85083" w:rsidRDefault="00C85083" w:rsidP="00EA65CE">
      <w:pPr>
        <w:keepNext/>
        <w:autoSpaceDE w:val="0"/>
        <w:autoSpaceDN w:val="0"/>
        <w:adjustRightInd w:val="0"/>
        <w:ind w:firstLine="709"/>
        <w:jc w:val="both"/>
        <w:rPr>
          <w:sz w:val="26"/>
          <w:szCs w:val="26"/>
        </w:rPr>
      </w:pPr>
      <w:r w:rsidRPr="008F370F">
        <w:rPr>
          <w:sz w:val="26"/>
          <w:szCs w:val="26"/>
        </w:rPr>
        <w:t>В соответствии с</w:t>
      </w:r>
      <w:r w:rsidR="001D3F14">
        <w:rPr>
          <w:sz w:val="26"/>
          <w:szCs w:val="26"/>
        </w:rPr>
        <w:t xml:space="preserve"> требованиями</w:t>
      </w:r>
      <w:r w:rsidRPr="008F370F">
        <w:rPr>
          <w:sz w:val="26"/>
          <w:szCs w:val="26"/>
        </w:rPr>
        <w:t>:</w:t>
      </w:r>
      <w:r>
        <w:rPr>
          <w:sz w:val="26"/>
          <w:szCs w:val="26"/>
        </w:rPr>
        <w:t xml:space="preserve"> </w:t>
      </w:r>
    </w:p>
    <w:p w:rsidR="00C85083" w:rsidRPr="008F370F" w:rsidRDefault="00C85083" w:rsidP="00EA65CE">
      <w:pPr>
        <w:keepNext/>
        <w:autoSpaceDE w:val="0"/>
        <w:autoSpaceDN w:val="0"/>
        <w:adjustRightInd w:val="0"/>
        <w:ind w:firstLine="709"/>
        <w:jc w:val="both"/>
        <w:rPr>
          <w:sz w:val="26"/>
          <w:szCs w:val="26"/>
        </w:rPr>
      </w:pPr>
      <w:r w:rsidRPr="008F370F">
        <w:rPr>
          <w:sz w:val="26"/>
          <w:szCs w:val="26"/>
        </w:rPr>
        <w:t xml:space="preserve">- п. </w:t>
      </w:r>
      <w:r w:rsidR="001D3F14">
        <w:rPr>
          <w:sz w:val="26"/>
          <w:szCs w:val="26"/>
        </w:rPr>
        <w:t>3 ст. 41 Бюджетного кодекса РФ,</w:t>
      </w:r>
      <w:r w:rsidRPr="008F370F">
        <w:rPr>
          <w:sz w:val="26"/>
          <w:szCs w:val="26"/>
        </w:rPr>
        <w:t xml:space="preserve"> к неналоговым доходам бюджетов относятся доходы от использования имущества, находящегося в муниципальной собственности;</w:t>
      </w:r>
    </w:p>
    <w:p w:rsidR="00C85083" w:rsidRPr="008F370F" w:rsidRDefault="00C85083" w:rsidP="00EA65CE">
      <w:pPr>
        <w:keepNext/>
        <w:tabs>
          <w:tab w:val="left" w:pos="0"/>
          <w:tab w:val="left" w:pos="993"/>
          <w:tab w:val="left" w:pos="1276"/>
        </w:tabs>
        <w:ind w:firstLine="709"/>
        <w:jc w:val="both"/>
        <w:rPr>
          <w:sz w:val="26"/>
          <w:szCs w:val="26"/>
        </w:rPr>
      </w:pPr>
      <w:r w:rsidRPr="008F370F">
        <w:rPr>
          <w:sz w:val="26"/>
          <w:szCs w:val="26"/>
        </w:rPr>
        <w:t>- ст. 62 Бюджетного кодекса РФ, неналоговые доходы местных бюджетов форм</w:t>
      </w:r>
      <w:r w:rsidR="001D3F14">
        <w:rPr>
          <w:sz w:val="26"/>
          <w:szCs w:val="26"/>
        </w:rPr>
        <w:t>ирую</w:t>
      </w:r>
      <w:r w:rsidRPr="008F370F">
        <w:rPr>
          <w:sz w:val="26"/>
          <w:szCs w:val="26"/>
        </w:rPr>
        <w:t>тся за счет доходов от использования имущества, находящегося в муниципальной собственности;</w:t>
      </w:r>
    </w:p>
    <w:p w:rsidR="00C85083" w:rsidRPr="008F370F" w:rsidRDefault="00761024" w:rsidP="00EA65CE">
      <w:pPr>
        <w:keepNext/>
        <w:tabs>
          <w:tab w:val="left" w:pos="0"/>
          <w:tab w:val="left" w:pos="993"/>
          <w:tab w:val="left" w:pos="1276"/>
        </w:tabs>
        <w:ind w:firstLine="709"/>
        <w:jc w:val="both"/>
        <w:rPr>
          <w:sz w:val="26"/>
          <w:szCs w:val="26"/>
        </w:rPr>
      </w:pPr>
      <w:r>
        <w:rPr>
          <w:sz w:val="26"/>
          <w:szCs w:val="26"/>
        </w:rPr>
        <w:t xml:space="preserve">- ст. 160.1 </w:t>
      </w:r>
      <w:r w:rsidRPr="008F370F">
        <w:rPr>
          <w:sz w:val="26"/>
          <w:szCs w:val="26"/>
        </w:rPr>
        <w:t>Бюджетного кодекса РФ,</w:t>
      </w:r>
      <w:r>
        <w:rPr>
          <w:sz w:val="26"/>
          <w:szCs w:val="26"/>
        </w:rPr>
        <w:t xml:space="preserve"> в которой определены четко бюджетные полномочия только Главных Администраторов и администраторов доходов бюджета, без каких-либо на то прочих учреждений (организаций).</w:t>
      </w:r>
    </w:p>
    <w:p w:rsidR="00C85083" w:rsidRDefault="00C85083" w:rsidP="00EA65CE">
      <w:pPr>
        <w:keepNext/>
        <w:autoSpaceDE w:val="0"/>
        <w:autoSpaceDN w:val="0"/>
        <w:adjustRightInd w:val="0"/>
        <w:ind w:firstLine="709"/>
        <w:jc w:val="both"/>
        <w:rPr>
          <w:b/>
          <w:i/>
          <w:sz w:val="26"/>
          <w:szCs w:val="26"/>
        </w:rPr>
      </w:pPr>
      <w:r w:rsidRPr="008F370F">
        <w:rPr>
          <w:b/>
          <w:i/>
          <w:sz w:val="26"/>
          <w:szCs w:val="26"/>
        </w:rPr>
        <w:t xml:space="preserve"> </w:t>
      </w:r>
      <w:r w:rsidRPr="008F370F">
        <w:rPr>
          <w:sz w:val="26"/>
          <w:szCs w:val="26"/>
        </w:rPr>
        <w:t>Исходя из выше перечисленных норм Бюджетного законодательства РФ</w:t>
      </w:r>
      <w:r>
        <w:rPr>
          <w:sz w:val="26"/>
          <w:szCs w:val="26"/>
        </w:rPr>
        <w:t>, следует:</w:t>
      </w:r>
      <w:r w:rsidRPr="008F370F">
        <w:rPr>
          <w:b/>
          <w:i/>
          <w:sz w:val="26"/>
          <w:szCs w:val="26"/>
        </w:rPr>
        <w:t xml:space="preserve"> </w:t>
      </w:r>
    </w:p>
    <w:p w:rsidR="00C85083" w:rsidRPr="00571F6D" w:rsidRDefault="00C85083" w:rsidP="00EA65CE">
      <w:pPr>
        <w:keepNext/>
        <w:autoSpaceDE w:val="0"/>
        <w:autoSpaceDN w:val="0"/>
        <w:adjustRightInd w:val="0"/>
        <w:ind w:firstLine="709"/>
        <w:jc w:val="both"/>
        <w:rPr>
          <w:i/>
          <w:sz w:val="26"/>
          <w:szCs w:val="26"/>
        </w:rPr>
      </w:pPr>
      <w:r>
        <w:rPr>
          <w:b/>
          <w:i/>
          <w:sz w:val="26"/>
          <w:szCs w:val="26"/>
        </w:rPr>
        <w:t xml:space="preserve">- </w:t>
      </w:r>
      <w:r w:rsidRPr="00571F6D">
        <w:rPr>
          <w:i/>
          <w:sz w:val="26"/>
          <w:szCs w:val="26"/>
        </w:rPr>
        <w:t xml:space="preserve">плата за пользование жилыми помещениями, находящимися в муниципальной собственности, является неналоговым доходом бюджета и подлежит обязательному зачислению в муниципальный бюджет. Бюджетным </w:t>
      </w:r>
      <w:hyperlink r:id="rId10" w:history="1">
        <w:r w:rsidRPr="00571F6D">
          <w:rPr>
            <w:i/>
            <w:sz w:val="26"/>
            <w:szCs w:val="26"/>
          </w:rPr>
          <w:t>кодексом</w:t>
        </w:r>
      </w:hyperlink>
      <w:r w:rsidRPr="00571F6D">
        <w:rPr>
          <w:i/>
          <w:sz w:val="26"/>
          <w:szCs w:val="26"/>
        </w:rPr>
        <w:t xml:space="preserve"> РФ не предусмотрено, что </w:t>
      </w:r>
      <w:r w:rsidR="00761024">
        <w:rPr>
          <w:i/>
          <w:sz w:val="26"/>
          <w:szCs w:val="26"/>
        </w:rPr>
        <w:t xml:space="preserve">Главный </w:t>
      </w:r>
      <w:r w:rsidRPr="00571F6D">
        <w:rPr>
          <w:i/>
          <w:sz w:val="26"/>
          <w:szCs w:val="26"/>
        </w:rPr>
        <w:t>администратор</w:t>
      </w:r>
      <w:r w:rsidR="00761024">
        <w:rPr>
          <w:i/>
          <w:sz w:val="26"/>
          <w:szCs w:val="26"/>
        </w:rPr>
        <w:t xml:space="preserve"> (администратор) доходов</w:t>
      </w:r>
      <w:r w:rsidRPr="00571F6D">
        <w:rPr>
          <w:i/>
          <w:sz w:val="26"/>
          <w:szCs w:val="26"/>
        </w:rPr>
        <w:t xml:space="preserve"> местного бюджета вправе передать пол</w:t>
      </w:r>
      <w:r w:rsidR="00761024">
        <w:rPr>
          <w:i/>
          <w:sz w:val="26"/>
          <w:szCs w:val="26"/>
        </w:rPr>
        <w:t xml:space="preserve">номочия по начислению (учету), </w:t>
      </w:r>
      <w:proofErr w:type="gramStart"/>
      <w:r w:rsidR="00761024">
        <w:rPr>
          <w:i/>
          <w:sz w:val="26"/>
          <w:szCs w:val="26"/>
        </w:rPr>
        <w:t>контролю за</w:t>
      </w:r>
      <w:proofErr w:type="gramEnd"/>
      <w:r w:rsidR="00761024">
        <w:rPr>
          <w:i/>
          <w:sz w:val="26"/>
          <w:szCs w:val="26"/>
        </w:rPr>
        <w:t xml:space="preserve"> неналоговыми</w:t>
      </w:r>
      <w:r w:rsidRPr="00571F6D">
        <w:rPr>
          <w:i/>
          <w:sz w:val="26"/>
          <w:szCs w:val="26"/>
        </w:rPr>
        <w:t xml:space="preserve"> дохода</w:t>
      </w:r>
      <w:r w:rsidR="00761024">
        <w:rPr>
          <w:i/>
          <w:sz w:val="26"/>
          <w:szCs w:val="26"/>
        </w:rPr>
        <w:t>ми</w:t>
      </w:r>
      <w:r w:rsidRPr="00571F6D">
        <w:rPr>
          <w:i/>
          <w:sz w:val="26"/>
          <w:szCs w:val="26"/>
        </w:rPr>
        <w:t xml:space="preserve"> иному лицу.</w:t>
      </w:r>
    </w:p>
    <w:p w:rsidR="00C85083" w:rsidRDefault="00C85083" w:rsidP="00EA65CE">
      <w:pPr>
        <w:keepNext/>
        <w:autoSpaceDE w:val="0"/>
        <w:autoSpaceDN w:val="0"/>
        <w:adjustRightInd w:val="0"/>
        <w:ind w:firstLine="709"/>
        <w:jc w:val="both"/>
        <w:rPr>
          <w:i/>
          <w:sz w:val="26"/>
          <w:szCs w:val="26"/>
        </w:rPr>
      </w:pPr>
      <w:r w:rsidRPr="00571F6D">
        <w:rPr>
          <w:i/>
          <w:sz w:val="26"/>
          <w:szCs w:val="26"/>
        </w:rPr>
        <w:lastRenderedPageBreak/>
        <w:t xml:space="preserve">Таким образом, Управление жилищного фонда, передав юридическим </w:t>
      </w:r>
      <w:proofErr w:type="gramStart"/>
      <w:r w:rsidRPr="00571F6D">
        <w:rPr>
          <w:i/>
          <w:sz w:val="26"/>
          <w:szCs w:val="26"/>
        </w:rPr>
        <w:t>лицам</w:t>
      </w:r>
      <w:proofErr w:type="gramEnd"/>
      <w:r w:rsidRPr="00571F6D">
        <w:rPr>
          <w:i/>
          <w:sz w:val="26"/>
          <w:szCs w:val="26"/>
        </w:rPr>
        <w:t xml:space="preserve"> часть своих полномочий </w:t>
      </w:r>
      <w:r w:rsidR="00761024">
        <w:rPr>
          <w:i/>
          <w:sz w:val="26"/>
          <w:szCs w:val="26"/>
        </w:rPr>
        <w:t xml:space="preserve">Главного </w:t>
      </w:r>
      <w:r w:rsidRPr="00571F6D">
        <w:rPr>
          <w:i/>
          <w:sz w:val="26"/>
          <w:szCs w:val="26"/>
        </w:rPr>
        <w:t xml:space="preserve">администратора доходов бюджета, нарушило нормы </w:t>
      </w:r>
      <w:r w:rsidR="00761024">
        <w:rPr>
          <w:i/>
          <w:sz w:val="26"/>
          <w:szCs w:val="26"/>
        </w:rPr>
        <w:t xml:space="preserve">требований </w:t>
      </w:r>
      <w:r w:rsidRPr="00571F6D">
        <w:rPr>
          <w:i/>
          <w:sz w:val="26"/>
          <w:szCs w:val="26"/>
        </w:rPr>
        <w:t>Бюджетного законодательства РФ.</w:t>
      </w:r>
    </w:p>
    <w:p w:rsidR="00D60FDB" w:rsidRPr="00571F6D" w:rsidRDefault="00D60FDB" w:rsidP="00C85083">
      <w:pPr>
        <w:keepNext/>
        <w:autoSpaceDE w:val="0"/>
        <w:autoSpaceDN w:val="0"/>
        <w:adjustRightInd w:val="0"/>
        <w:ind w:firstLine="426"/>
        <w:jc w:val="both"/>
        <w:rPr>
          <w:i/>
          <w:sz w:val="26"/>
          <w:szCs w:val="26"/>
        </w:rPr>
      </w:pPr>
    </w:p>
    <w:p w:rsidR="00D60FDB" w:rsidRPr="00D60FDB" w:rsidRDefault="00D60FDB" w:rsidP="00D60FDB">
      <w:pPr>
        <w:keepNext/>
        <w:autoSpaceDE w:val="0"/>
        <w:autoSpaceDN w:val="0"/>
        <w:adjustRightInd w:val="0"/>
        <w:jc w:val="center"/>
        <w:rPr>
          <w:i/>
          <w:sz w:val="26"/>
          <w:szCs w:val="26"/>
        </w:rPr>
      </w:pPr>
      <w:r w:rsidRPr="00D60FDB">
        <w:rPr>
          <w:i/>
          <w:sz w:val="26"/>
          <w:szCs w:val="26"/>
        </w:rPr>
        <w:t>Договоры аренды жилых помещений, находящихся в муниципальной собственности.</w:t>
      </w:r>
    </w:p>
    <w:p w:rsidR="00D60FDB" w:rsidRPr="008F370F" w:rsidRDefault="00A523EA" w:rsidP="00EA65CE">
      <w:pPr>
        <w:keepNext/>
        <w:autoSpaceDE w:val="0"/>
        <w:autoSpaceDN w:val="0"/>
        <w:adjustRightInd w:val="0"/>
        <w:ind w:firstLine="709"/>
        <w:jc w:val="both"/>
        <w:rPr>
          <w:sz w:val="26"/>
          <w:szCs w:val="26"/>
        </w:rPr>
      </w:pPr>
      <w:proofErr w:type="gramStart"/>
      <w:r>
        <w:rPr>
          <w:sz w:val="26"/>
          <w:szCs w:val="26"/>
        </w:rPr>
        <w:t>В соответствии с п. 2.6.1</w:t>
      </w:r>
      <w:r w:rsidR="00D60FDB" w:rsidRPr="008F370F">
        <w:rPr>
          <w:sz w:val="26"/>
          <w:szCs w:val="26"/>
        </w:rPr>
        <w:t xml:space="preserve"> Постановления Администрации города Норильска от 24.12.2008 № 2166 «Об утверждении порядка осуществления бюджетных полномочий главных администраторов доходов бюджета муниципального образования город Норильск, являющихся органами местного самоуправления и (или) находящимися в их ведении муниципальными учреждениями», главные администраторы исполняют в случае необходимости полномочия администраторов по осуществлению начисления, учета и контроля за правильностью исчисления, полнотой и своевременностью осуществления платежей</w:t>
      </w:r>
      <w:proofErr w:type="gramEnd"/>
      <w:r w:rsidR="00D60FDB" w:rsidRPr="008F370F">
        <w:rPr>
          <w:sz w:val="26"/>
          <w:szCs w:val="26"/>
        </w:rPr>
        <w:t>, пеней и штрафов по ним в бюджет города.</w:t>
      </w:r>
    </w:p>
    <w:p w:rsidR="00D60FDB" w:rsidRPr="008F370F" w:rsidRDefault="00D60FDB" w:rsidP="00EA65CE">
      <w:pPr>
        <w:keepNext/>
        <w:autoSpaceDE w:val="0"/>
        <w:autoSpaceDN w:val="0"/>
        <w:adjustRightInd w:val="0"/>
        <w:ind w:firstLine="709"/>
        <w:jc w:val="both"/>
        <w:rPr>
          <w:sz w:val="26"/>
          <w:szCs w:val="26"/>
        </w:rPr>
      </w:pPr>
      <w:r w:rsidRPr="008F370F">
        <w:rPr>
          <w:sz w:val="26"/>
          <w:szCs w:val="26"/>
        </w:rPr>
        <w:t>Управление жилищного фонда обеспечивает поступление в бюджет муниципального образования город Норильск средств от приватизации и использования муниципального жилищного фонда, принимает меры для обеспе</w:t>
      </w:r>
      <w:r w:rsidR="00A523EA">
        <w:rPr>
          <w:sz w:val="26"/>
          <w:szCs w:val="26"/>
        </w:rPr>
        <w:t>чения этих поступлений (п. 3.17</w:t>
      </w:r>
      <w:r w:rsidRPr="008F370F">
        <w:rPr>
          <w:sz w:val="26"/>
          <w:szCs w:val="26"/>
        </w:rPr>
        <w:t xml:space="preserve"> Положения об Управлении).   Исполнение </w:t>
      </w:r>
      <w:proofErr w:type="gramStart"/>
      <w:r w:rsidRPr="008F370F">
        <w:rPr>
          <w:sz w:val="26"/>
          <w:szCs w:val="26"/>
        </w:rPr>
        <w:t>функций администратора доходов бюджета муниципального образования</w:t>
      </w:r>
      <w:proofErr w:type="gramEnd"/>
      <w:r w:rsidRPr="008F370F">
        <w:rPr>
          <w:sz w:val="26"/>
          <w:szCs w:val="26"/>
        </w:rPr>
        <w:t xml:space="preserve"> город Норильск закреплено за финансово-правовым отделом Управления жилищного фонд</w:t>
      </w:r>
      <w:r w:rsidR="00A523EA">
        <w:rPr>
          <w:sz w:val="26"/>
          <w:szCs w:val="26"/>
        </w:rPr>
        <w:t>а (п. 3.6</w:t>
      </w:r>
      <w:r w:rsidRPr="008F370F">
        <w:rPr>
          <w:sz w:val="26"/>
          <w:szCs w:val="26"/>
        </w:rPr>
        <w:t xml:space="preserve"> Положения об отделе).</w:t>
      </w:r>
    </w:p>
    <w:p w:rsidR="00D60FDB" w:rsidRPr="008F370F" w:rsidRDefault="00D60FDB" w:rsidP="00EA65CE">
      <w:pPr>
        <w:keepNext/>
        <w:autoSpaceDE w:val="0"/>
        <w:autoSpaceDN w:val="0"/>
        <w:adjustRightInd w:val="0"/>
        <w:ind w:firstLine="709"/>
        <w:jc w:val="both"/>
        <w:rPr>
          <w:sz w:val="26"/>
          <w:szCs w:val="26"/>
        </w:rPr>
      </w:pPr>
      <w:r w:rsidRPr="008F370F">
        <w:rPr>
          <w:sz w:val="26"/>
          <w:szCs w:val="26"/>
        </w:rPr>
        <w:t>По информации Управления жилищного фонда</w:t>
      </w:r>
      <w:r>
        <w:rPr>
          <w:sz w:val="26"/>
          <w:szCs w:val="26"/>
        </w:rPr>
        <w:t>,</w:t>
      </w:r>
      <w:r w:rsidRPr="008F370F">
        <w:rPr>
          <w:sz w:val="26"/>
          <w:szCs w:val="26"/>
        </w:rPr>
        <w:t xml:space="preserve"> представленной в виде реестра договоров</w:t>
      </w:r>
      <w:r>
        <w:rPr>
          <w:sz w:val="26"/>
          <w:szCs w:val="26"/>
        </w:rPr>
        <w:t>,</w:t>
      </w:r>
      <w:r w:rsidRPr="008F370F">
        <w:rPr>
          <w:sz w:val="26"/>
          <w:szCs w:val="26"/>
        </w:rPr>
        <w:t xml:space="preserve"> действовавших и заключенных в 2012 году, Управлением жилищного фонда заключено с юридическими лицами 194 договора аренды жилых помещений, находящихся в собственности муниципального образования город Норильск.        </w:t>
      </w:r>
    </w:p>
    <w:p w:rsidR="00D60FDB" w:rsidRDefault="00D60FDB" w:rsidP="00EA65CE">
      <w:pPr>
        <w:keepNext/>
        <w:autoSpaceDE w:val="0"/>
        <w:autoSpaceDN w:val="0"/>
        <w:adjustRightInd w:val="0"/>
        <w:ind w:firstLine="709"/>
        <w:jc w:val="both"/>
        <w:rPr>
          <w:sz w:val="26"/>
          <w:szCs w:val="26"/>
        </w:rPr>
      </w:pPr>
      <w:r w:rsidRPr="008F370F">
        <w:rPr>
          <w:sz w:val="26"/>
          <w:szCs w:val="26"/>
        </w:rPr>
        <w:t>При проверке у</w:t>
      </w:r>
      <w:r>
        <w:rPr>
          <w:sz w:val="26"/>
          <w:szCs w:val="26"/>
        </w:rPr>
        <w:t>становлено</w:t>
      </w:r>
      <w:r w:rsidR="00EA65CE">
        <w:rPr>
          <w:sz w:val="26"/>
          <w:szCs w:val="26"/>
        </w:rPr>
        <w:t>, что</w:t>
      </w:r>
      <w:r>
        <w:rPr>
          <w:sz w:val="26"/>
          <w:szCs w:val="26"/>
        </w:rPr>
        <w:t>:</w:t>
      </w:r>
    </w:p>
    <w:p w:rsidR="00D60FDB" w:rsidRDefault="00D60FDB" w:rsidP="00EA65CE">
      <w:pPr>
        <w:keepNext/>
        <w:autoSpaceDE w:val="0"/>
        <w:autoSpaceDN w:val="0"/>
        <w:adjustRightInd w:val="0"/>
        <w:ind w:firstLine="709"/>
        <w:jc w:val="both"/>
        <w:rPr>
          <w:sz w:val="26"/>
          <w:szCs w:val="26"/>
        </w:rPr>
      </w:pPr>
      <w:r>
        <w:rPr>
          <w:sz w:val="26"/>
          <w:szCs w:val="26"/>
        </w:rPr>
        <w:t xml:space="preserve">- </w:t>
      </w:r>
      <w:r w:rsidR="00A523EA">
        <w:rPr>
          <w:sz w:val="26"/>
          <w:szCs w:val="26"/>
        </w:rPr>
        <w:t>в соответствии с пунктом 2.2.3, 2.2.4</w:t>
      </w:r>
      <w:r w:rsidRPr="008F370F">
        <w:rPr>
          <w:sz w:val="26"/>
          <w:szCs w:val="26"/>
        </w:rPr>
        <w:t xml:space="preserve"> Договора, Арендатор обязан в течение 30 календарных дней</w:t>
      </w:r>
      <w:r>
        <w:rPr>
          <w:sz w:val="26"/>
          <w:szCs w:val="26"/>
        </w:rPr>
        <w:t>,</w:t>
      </w:r>
      <w:r w:rsidRPr="008F370F">
        <w:rPr>
          <w:sz w:val="26"/>
          <w:szCs w:val="26"/>
        </w:rPr>
        <w:t xml:space="preserve"> </w:t>
      </w:r>
      <w:proofErr w:type="gramStart"/>
      <w:r w:rsidRPr="008F370F">
        <w:rPr>
          <w:sz w:val="26"/>
          <w:szCs w:val="26"/>
        </w:rPr>
        <w:t>с даты заключения</w:t>
      </w:r>
      <w:proofErr w:type="gramEnd"/>
      <w:r w:rsidRPr="008F370F">
        <w:rPr>
          <w:sz w:val="26"/>
          <w:szCs w:val="26"/>
        </w:rPr>
        <w:t xml:space="preserve"> договора, заключить со страховой организацией договор страхования Объекта в пользу Арендатора, а также</w:t>
      </w:r>
      <w:r>
        <w:rPr>
          <w:sz w:val="26"/>
          <w:szCs w:val="26"/>
        </w:rPr>
        <w:t>,</w:t>
      </w:r>
      <w:r w:rsidRPr="008F370F">
        <w:rPr>
          <w:sz w:val="26"/>
          <w:szCs w:val="26"/>
        </w:rPr>
        <w:t xml:space="preserve"> в течение 3 рабочих дней</w:t>
      </w:r>
      <w:r>
        <w:rPr>
          <w:sz w:val="26"/>
          <w:szCs w:val="26"/>
        </w:rPr>
        <w:t>,</w:t>
      </w:r>
      <w:r w:rsidRPr="008F370F">
        <w:rPr>
          <w:sz w:val="26"/>
          <w:szCs w:val="26"/>
        </w:rPr>
        <w:t xml:space="preserve"> с даты заключения договора страхования Объекта</w:t>
      </w:r>
      <w:r>
        <w:rPr>
          <w:sz w:val="26"/>
          <w:szCs w:val="26"/>
        </w:rPr>
        <w:t>,</w:t>
      </w:r>
      <w:r w:rsidRPr="008F370F">
        <w:rPr>
          <w:sz w:val="26"/>
          <w:szCs w:val="26"/>
        </w:rPr>
        <w:t xml:space="preserve"> предоставить Арендодателю копию соответ</w:t>
      </w:r>
      <w:r>
        <w:rPr>
          <w:sz w:val="26"/>
          <w:szCs w:val="26"/>
        </w:rPr>
        <w:t>ствующего договора страхования;</w:t>
      </w:r>
    </w:p>
    <w:p w:rsidR="00D60FDB" w:rsidRPr="008F370F" w:rsidRDefault="00D60FDB" w:rsidP="00EA65CE">
      <w:pPr>
        <w:keepNext/>
        <w:autoSpaceDE w:val="0"/>
        <w:autoSpaceDN w:val="0"/>
        <w:adjustRightInd w:val="0"/>
        <w:ind w:firstLine="709"/>
        <w:jc w:val="both"/>
        <w:rPr>
          <w:sz w:val="26"/>
          <w:szCs w:val="26"/>
        </w:rPr>
      </w:pPr>
      <w:r>
        <w:rPr>
          <w:sz w:val="26"/>
          <w:szCs w:val="26"/>
        </w:rPr>
        <w:t>- заключен только один д</w:t>
      </w:r>
      <w:r w:rsidRPr="008F370F">
        <w:rPr>
          <w:sz w:val="26"/>
          <w:szCs w:val="26"/>
        </w:rPr>
        <w:t>оговор страхования №</w:t>
      </w:r>
      <w:r>
        <w:rPr>
          <w:sz w:val="26"/>
          <w:szCs w:val="26"/>
        </w:rPr>
        <w:t xml:space="preserve"> </w:t>
      </w:r>
      <w:r w:rsidRPr="008F370F">
        <w:rPr>
          <w:sz w:val="26"/>
          <w:szCs w:val="26"/>
        </w:rPr>
        <w:t>Р001-131311604 от 29.12.2012г. ООО «Заполярная строительная компания» во исполнение договора аренды жилых помещений (зданий) муниципальной собственности от 05.09.2011 № 160-1</w:t>
      </w:r>
      <w:proofErr w:type="gramStart"/>
      <w:r w:rsidRPr="008F370F">
        <w:rPr>
          <w:sz w:val="26"/>
          <w:szCs w:val="26"/>
        </w:rPr>
        <w:t>/Д</w:t>
      </w:r>
      <w:proofErr w:type="gramEnd"/>
      <w:r w:rsidRPr="008F370F">
        <w:rPr>
          <w:sz w:val="26"/>
          <w:szCs w:val="26"/>
        </w:rPr>
        <w:t xml:space="preserve">, по остальным договорам аренды информация о заключении договоров страхования в Управлении жилищного фонда отсутствует. </w:t>
      </w:r>
    </w:p>
    <w:p w:rsidR="00D60FDB" w:rsidRPr="008F370F" w:rsidRDefault="00A523EA" w:rsidP="00EA65CE">
      <w:pPr>
        <w:keepNext/>
        <w:autoSpaceDE w:val="0"/>
        <w:autoSpaceDN w:val="0"/>
        <w:adjustRightInd w:val="0"/>
        <w:ind w:firstLine="709"/>
        <w:jc w:val="both"/>
        <w:rPr>
          <w:sz w:val="26"/>
          <w:szCs w:val="26"/>
        </w:rPr>
      </w:pPr>
      <w:r>
        <w:rPr>
          <w:sz w:val="26"/>
          <w:szCs w:val="26"/>
        </w:rPr>
        <w:t>Пунктом 4.3</w:t>
      </w:r>
      <w:r w:rsidR="00D60FDB" w:rsidRPr="008F370F">
        <w:rPr>
          <w:sz w:val="26"/>
          <w:szCs w:val="26"/>
        </w:rPr>
        <w:t xml:space="preserve"> договора предусмотрена ответственнос</w:t>
      </w:r>
      <w:r>
        <w:rPr>
          <w:sz w:val="26"/>
          <w:szCs w:val="26"/>
        </w:rPr>
        <w:t>ть за неисполнение пункта 2.2.3</w:t>
      </w:r>
      <w:r w:rsidR="00D60FDB" w:rsidRPr="008F370F">
        <w:rPr>
          <w:sz w:val="26"/>
          <w:szCs w:val="26"/>
        </w:rPr>
        <w:t xml:space="preserve"> договора, в виде штрафа в размере 15% от суммы годовой арендной платы без учета НДС (№ 160-1</w:t>
      </w:r>
      <w:proofErr w:type="gramStart"/>
      <w:r w:rsidR="00D60FDB" w:rsidRPr="008F370F">
        <w:rPr>
          <w:sz w:val="26"/>
          <w:szCs w:val="26"/>
        </w:rPr>
        <w:t>/Д</w:t>
      </w:r>
      <w:proofErr w:type="gramEnd"/>
      <w:r w:rsidR="00D60FDB" w:rsidRPr="008F370F">
        <w:rPr>
          <w:sz w:val="26"/>
          <w:szCs w:val="26"/>
        </w:rPr>
        <w:t xml:space="preserve"> от 29.08.2011г. с ООО «Заполярная строительная компания») и 20% от суммы месячной арендной платы без учета НДС (в отношении № 160-122/Д от 20.10.2012г. с ООО «</w:t>
      </w:r>
      <w:proofErr w:type="spellStart"/>
      <w:r w:rsidR="00D60FDB" w:rsidRPr="008F370F">
        <w:rPr>
          <w:sz w:val="26"/>
          <w:szCs w:val="26"/>
        </w:rPr>
        <w:t>ОктаСтрой</w:t>
      </w:r>
      <w:proofErr w:type="spellEnd"/>
      <w:r w:rsidR="00D60FDB" w:rsidRPr="008F370F">
        <w:rPr>
          <w:sz w:val="26"/>
          <w:szCs w:val="26"/>
        </w:rPr>
        <w:t>», № 104 от 23.07.2012г. с ООО «Заполярная строительная компания», № 160-159</w:t>
      </w:r>
      <w:proofErr w:type="gramStart"/>
      <w:r w:rsidR="00D60FDB" w:rsidRPr="008F370F">
        <w:rPr>
          <w:sz w:val="26"/>
          <w:szCs w:val="26"/>
        </w:rPr>
        <w:t>/Д</w:t>
      </w:r>
      <w:proofErr w:type="gramEnd"/>
      <w:r w:rsidR="00D60FDB" w:rsidRPr="008F370F">
        <w:rPr>
          <w:sz w:val="26"/>
          <w:szCs w:val="26"/>
        </w:rPr>
        <w:t xml:space="preserve"> от 17.12.2012г. с ОАО «ГМК Норильский Никель»).      </w:t>
      </w:r>
    </w:p>
    <w:p w:rsidR="00E32976" w:rsidRDefault="00B541FE" w:rsidP="00861DA7">
      <w:pPr>
        <w:pStyle w:val="ConsNormal"/>
        <w:widowControl/>
        <w:tabs>
          <w:tab w:val="left" w:pos="1800"/>
        </w:tabs>
        <w:ind w:firstLine="709"/>
        <w:jc w:val="both"/>
        <w:rPr>
          <w:rFonts w:ascii="Times New Roman" w:hAnsi="Times New Roman"/>
          <w:i/>
          <w:sz w:val="26"/>
          <w:szCs w:val="26"/>
        </w:rPr>
      </w:pPr>
      <w:r>
        <w:rPr>
          <w:sz w:val="26"/>
          <w:szCs w:val="26"/>
        </w:rPr>
        <w:t xml:space="preserve"> </w:t>
      </w:r>
      <w:r w:rsidR="00D60FDB" w:rsidRPr="00D60FDB">
        <w:rPr>
          <w:rFonts w:ascii="Times New Roman" w:hAnsi="Times New Roman"/>
          <w:i/>
          <w:sz w:val="26"/>
          <w:szCs w:val="26"/>
        </w:rPr>
        <w:t xml:space="preserve">Поскольку, в Управлении жилищного фонда отсутствует взаимодействие между отделами, нет закрепления за отделом (специалистом) функции по </w:t>
      </w:r>
      <w:proofErr w:type="gramStart"/>
      <w:r w:rsidR="00D60FDB" w:rsidRPr="00D60FDB">
        <w:rPr>
          <w:rFonts w:ascii="Times New Roman" w:hAnsi="Times New Roman"/>
          <w:i/>
          <w:sz w:val="26"/>
          <w:szCs w:val="26"/>
        </w:rPr>
        <w:t>контролю за</w:t>
      </w:r>
      <w:proofErr w:type="gramEnd"/>
      <w:r w:rsidR="00D60FDB" w:rsidRPr="00D60FDB">
        <w:rPr>
          <w:rFonts w:ascii="Times New Roman" w:hAnsi="Times New Roman"/>
          <w:i/>
          <w:sz w:val="26"/>
          <w:szCs w:val="26"/>
        </w:rPr>
        <w:t xml:space="preserve"> исполнением юридическими лицами договорных обязате</w:t>
      </w:r>
      <w:r w:rsidR="00D60FDB">
        <w:rPr>
          <w:rFonts w:ascii="Times New Roman" w:hAnsi="Times New Roman"/>
          <w:i/>
          <w:sz w:val="26"/>
          <w:szCs w:val="26"/>
        </w:rPr>
        <w:t>льств</w:t>
      </w:r>
      <w:r w:rsidR="00EE02BC">
        <w:rPr>
          <w:rFonts w:ascii="Times New Roman" w:hAnsi="Times New Roman"/>
          <w:i/>
          <w:sz w:val="26"/>
          <w:szCs w:val="26"/>
        </w:rPr>
        <w:t>,</w:t>
      </w:r>
      <w:r w:rsidR="00D60FDB" w:rsidRPr="00D60FDB">
        <w:rPr>
          <w:rFonts w:ascii="Times New Roman" w:hAnsi="Times New Roman"/>
          <w:i/>
          <w:sz w:val="26"/>
          <w:szCs w:val="26"/>
        </w:rPr>
        <w:t xml:space="preserve"> в части предоставления</w:t>
      </w:r>
      <w:r w:rsidR="00D60FDB" w:rsidRPr="00571F6D">
        <w:rPr>
          <w:i/>
          <w:sz w:val="26"/>
          <w:szCs w:val="26"/>
        </w:rPr>
        <w:t xml:space="preserve"> </w:t>
      </w:r>
      <w:r w:rsidR="00D60FDB" w:rsidRPr="00D60FDB">
        <w:rPr>
          <w:rFonts w:ascii="Times New Roman" w:hAnsi="Times New Roman"/>
          <w:i/>
          <w:sz w:val="26"/>
          <w:szCs w:val="26"/>
        </w:rPr>
        <w:t>Управлению копий договоров страхования</w:t>
      </w:r>
      <w:r w:rsidR="00D60FDB">
        <w:rPr>
          <w:rFonts w:ascii="Times New Roman" w:hAnsi="Times New Roman"/>
          <w:i/>
          <w:sz w:val="26"/>
          <w:szCs w:val="26"/>
        </w:rPr>
        <w:t>, то</w:t>
      </w:r>
      <w:r w:rsidR="00D60FDB" w:rsidRPr="00D60FDB">
        <w:rPr>
          <w:rFonts w:ascii="Times New Roman" w:hAnsi="Times New Roman"/>
          <w:i/>
          <w:sz w:val="26"/>
          <w:szCs w:val="26"/>
        </w:rPr>
        <w:t xml:space="preserve"> и, как следствие, штрафные санкции не начисляются.</w:t>
      </w:r>
    </w:p>
    <w:p w:rsidR="00861DA7" w:rsidRPr="00D60FDB" w:rsidRDefault="00861DA7" w:rsidP="00861DA7">
      <w:pPr>
        <w:pStyle w:val="ConsNormal"/>
        <w:widowControl/>
        <w:tabs>
          <w:tab w:val="left" w:pos="1800"/>
        </w:tabs>
        <w:ind w:firstLine="709"/>
        <w:jc w:val="both"/>
        <w:rPr>
          <w:rFonts w:ascii="Times New Roman" w:hAnsi="Times New Roman"/>
          <w:bCs/>
          <w:sz w:val="26"/>
          <w:szCs w:val="26"/>
        </w:rPr>
      </w:pPr>
    </w:p>
    <w:p w:rsidR="00017ED8" w:rsidRPr="00017ED8" w:rsidRDefault="00017ED8" w:rsidP="000B66A4">
      <w:pPr>
        <w:keepNext/>
        <w:tabs>
          <w:tab w:val="left" w:pos="567"/>
          <w:tab w:val="left" w:pos="709"/>
          <w:tab w:val="left" w:pos="993"/>
          <w:tab w:val="left" w:pos="1276"/>
        </w:tabs>
        <w:jc w:val="center"/>
        <w:rPr>
          <w:i/>
          <w:sz w:val="26"/>
          <w:szCs w:val="26"/>
        </w:rPr>
      </w:pPr>
      <w:r w:rsidRPr="00017ED8">
        <w:rPr>
          <w:i/>
          <w:sz w:val="26"/>
          <w:szCs w:val="26"/>
        </w:rPr>
        <w:t>Положения об отделах, должностные инструкции.</w:t>
      </w:r>
    </w:p>
    <w:p w:rsidR="00017ED8" w:rsidRPr="008F370F" w:rsidRDefault="00017ED8" w:rsidP="00017ED8">
      <w:pPr>
        <w:keepNext/>
        <w:tabs>
          <w:tab w:val="left" w:pos="0"/>
        </w:tabs>
        <w:ind w:firstLine="709"/>
        <w:jc w:val="both"/>
        <w:rPr>
          <w:sz w:val="26"/>
          <w:szCs w:val="26"/>
        </w:rPr>
      </w:pPr>
      <w:r>
        <w:rPr>
          <w:sz w:val="26"/>
          <w:szCs w:val="26"/>
        </w:rPr>
        <w:t>Управление</w:t>
      </w:r>
      <w:r w:rsidR="00861DA7">
        <w:rPr>
          <w:sz w:val="26"/>
          <w:szCs w:val="26"/>
        </w:rPr>
        <w:t xml:space="preserve"> жилищного фонда</w:t>
      </w:r>
      <w:r w:rsidRPr="008F370F">
        <w:rPr>
          <w:sz w:val="26"/>
          <w:szCs w:val="26"/>
        </w:rPr>
        <w:t>, как структурное подразделение Администрации города Норильска и Администратор муниципальной собственности</w:t>
      </w:r>
      <w:r>
        <w:rPr>
          <w:sz w:val="26"/>
          <w:szCs w:val="26"/>
        </w:rPr>
        <w:t>,</w:t>
      </w:r>
      <w:r w:rsidRPr="008F370F">
        <w:rPr>
          <w:sz w:val="26"/>
          <w:szCs w:val="26"/>
        </w:rPr>
        <w:t xml:space="preserve"> в целях решения задач и функций, регламентированных ему Положением об Управлении жилищного фонда, имеет внутриструктурное деление по отделам, функционирующих в соответствии с Положениями об отделах. В Управлении жилищного фонда для выполнения задачи по управлению жилищным фондом, в части его учета, распределения и приватизации образованы отделы:</w:t>
      </w:r>
    </w:p>
    <w:p w:rsidR="00017ED8" w:rsidRPr="008F370F" w:rsidRDefault="00017ED8" w:rsidP="00017ED8">
      <w:pPr>
        <w:keepNext/>
        <w:tabs>
          <w:tab w:val="left" w:pos="567"/>
          <w:tab w:val="left" w:pos="709"/>
          <w:tab w:val="left" w:pos="993"/>
          <w:tab w:val="left" w:pos="1276"/>
        </w:tabs>
        <w:ind w:left="360"/>
        <w:jc w:val="both"/>
        <w:rPr>
          <w:sz w:val="26"/>
          <w:szCs w:val="26"/>
        </w:rPr>
      </w:pPr>
      <w:r w:rsidRPr="008F370F">
        <w:rPr>
          <w:sz w:val="26"/>
          <w:szCs w:val="26"/>
        </w:rPr>
        <w:t>- распоряжения спе</w:t>
      </w:r>
      <w:r>
        <w:rPr>
          <w:sz w:val="26"/>
          <w:szCs w:val="26"/>
        </w:rPr>
        <w:t>циализированным жилищным фондом;</w:t>
      </w:r>
    </w:p>
    <w:p w:rsidR="00017ED8" w:rsidRPr="008F370F" w:rsidRDefault="00017ED8" w:rsidP="00017ED8">
      <w:pPr>
        <w:keepNext/>
        <w:tabs>
          <w:tab w:val="left" w:pos="567"/>
          <w:tab w:val="left" w:pos="709"/>
          <w:tab w:val="left" w:pos="993"/>
          <w:tab w:val="left" w:pos="1276"/>
        </w:tabs>
        <w:ind w:left="360"/>
        <w:jc w:val="both"/>
        <w:rPr>
          <w:sz w:val="26"/>
          <w:szCs w:val="26"/>
        </w:rPr>
      </w:pPr>
      <w:r>
        <w:rPr>
          <w:sz w:val="26"/>
          <w:szCs w:val="26"/>
        </w:rPr>
        <w:t>- договорной;</w:t>
      </w:r>
    </w:p>
    <w:p w:rsidR="00017ED8" w:rsidRPr="008F370F" w:rsidRDefault="00017ED8" w:rsidP="00017ED8">
      <w:pPr>
        <w:keepNext/>
        <w:tabs>
          <w:tab w:val="left" w:pos="567"/>
          <w:tab w:val="left" w:pos="709"/>
          <w:tab w:val="left" w:pos="993"/>
          <w:tab w:val="left" w:pos="1276"/>
        </w:tabs>
        <w:ind w:left="360"/>
        <w:jc w:val="both"/>
        <w:rPr>
          <w:sz w:val="26"/>
          <w:szCs w:val="26"/>
        </w:rPr>
      </w:pPr>
      <w:r>
        <w:rPr>
          <w:sz w:val="26"/>
          <w:szCs w:val="26"/>
        </w:rPr>
        <w:t>- финансово-правовой;</w:t>
      </w:r>
    </w:p>
    <w:p w:rsidR="00017ED8" w:rsidRPr="008F370F" w:rsidRDefault="00017ED8" w:rsidP="00017ED8">
      <w:pPr>
        <w:keepNext/>
        <w:tabs>
          <w:tab w:val="left" w:pos="567"/>
          <w:tab w:val="left" w:pos="709"/>
          <w:tab w:val="left" w:pos="993"/>
          <w:tab w:val="left" w:pos="1276"/>
        </w:tabs>
        <w:ind w:left="360"/>
        <w:jc w:val="both"/>
        <w:rPr>
          <w:sz w:val="26"/>
          <w:szCs w:val="26"/>
        </w:rPr>
      </w:pPr>
      <w:r w:rsidRPr="008F370F">
        <w:rPr>
          <w:sz w:val="26"/>
          <w:szCs w:val="26"/>
        </w:rPr>
        <w:t xml:space="preserve">- учета и </w:t>
      </w:r>
      <w:proofErr w:type="gramStart"/>
      <w:r w:rsidRPr="008F370F">
        <w:rPr>
          <w:sz w:val="26"/>
          <w:szCs w:val="26"/>
        </w:rPr>
        <w:t>контроля за</w:t>
      </w:r>
      <w:proofErr w:type="gramEnd"/>
      <w:r w:rsidRPr="008F370F">
        <w:rPr>
          <w:sz w:val="26"/>
          <w:szCs w:val="26"/>
        </w:rPr>
        <w:t xml:space="preserve"> движением жилищного фонда</w:t>
      </w:r>
      <w:r>
        <w:rPr>
          <w:sz w:val="26"/>
          <w:szCs w:val="26"/>
        </w:rPr>
        <w:t>;</w:t>
      </w:r>
    </w:p>
    <w:p w:rsidR="00017ED8" w:rsidRPr="008F370F" w:rsidRDefault="00017ED8" w:rsidP="00017ED8">
      <w:pPr>
        <w:keepNext/>
        <w:tabs>
          <w:tab w:val="left" w:pos="567"/>
          <w:tab w:val="left" w:pos="709"/>
          <w:tab w:val="left" w:pos="993"/>
          <w:tab w:val="left" w:pos="1276"/>
        </w:tabs>
        <w:ind w:left="360"/>
        <w:jc w:val="both"/>
        <w:rPr>
          <w:sz w:val="26"/>
          <w:szCs w:val="26"/>
        </w:rPr>
      </w:pPr>
      <w:r>
        <w:rPr>
          <w:sz w:val="26"/>
          <w:szCs w:val="26"/>
        </w:rPr>
        <w:t>- распределения жилищного фонда;</w:t>
      </w:r>
    </w:p>
    <w:p w:rsidR="00017ED8" w:rsidRPr="008F370F" w:rsidRDefault="00017ED8" w:rsidP="00017ED8">
      <w:pPr>
        <w:keepNext/>
        <w:tabs>
          <w:tab w:val="left" w:pos="567"/>
          <w:tab w:val="left" w:pos="709"/>
          <w:tab w:val="left" w:pos="993"/>
          <w:tab w:val="left" w:pos="1276"/>
        </w:tabs>
        <w:ind w:left="360"/>
        <w:jc w:val="both"/>
        <w:rPr>
          <w:sz w:val="26"/>
          <w:szCs w:val="26"/>
        </w:rPr>
      </w:pPr>
      <w:r w:rsidRPr="008F370F">
        <w:rPr>
          <w:sz w:val="26"/>
          <w:szCs w:val="26"/>
        </w:rPr>
        <w:t>- приватизации.</w:t>
      </w:r>
    </w:p>
    <w:p w:rsidR="00017ED8" w:rsidRDefault="00017ED8" w:rsidP="000B66A4">
      <w:pPr>
        <w:keepNext/>
        <w:tabs>
          <w:tab w:val="left" w:pos="0"/>
          <w:tab w:val="left" w:pos="567"/>
          <w:tab w:val="left" w:pos="709"/>
          <w:tab w:val="left" w:pos="1276"/>
        </w:tabs>
        <w:ind w:firstLine="709"/>
        <w:jc w:val="both"/>
        <w:rPr>
          <w:sz w:val="26"/>
          <w:szCs w:val="26"/>
        </w:rPr>
      </w:pPr>
      <w:r>
        <w:rPr>
          <w:sz w:val="26"/>
          <w:szCs w:val="26"/>
        </w:rPr>
        <w:t xml:space="preserve"> </w:t>
      </w:r>
      <w:proofErr w:type="gramStart"/>
      <w:r w:rsidRPr="008F370F">
        <w:rPr>
          <w:sz w:val="26"/>
          <w:szCs w:val="26"/>
        </w:rPr>
        <w:t>В ходе контрольного мероприятия проведена проверка положений об отделах и должностных инструкций на соответствие Постановлению Администрации от 30.03.2012 № 110 «Об утверждении Порядка подготовки организационных документов в Администрации города Норильска», Постановлению Администрации города Норильска от 27.12.2008 № 2175 (ред. от 01.02.2012) «О квалификационных требованиях, необходимых для замещения должностей муниципальной службы Администрации города Норильска, ее структурных подразделений, функциональных и территориальных исполнительно-распорядительных органов, самостоятельных</w:t>
      </w:r>
      <w:proofErr w:type="gramEnd"/>
      <w:r w:rsidRPr="008F370F">
        <w:rPr>
          <w:sz w:val="26"/>
          <w:szCs w:val="26"/>
        </w:rPr>
        <w:t xml:space="preserve"> отделов».</w:t>
      </w:r>
      <w:r>
        <w:rPr>
          <w:sz w:val="26"/>
          <w:szCs w:val="26"/>
        </w:rPr>
        <w:t xml:space="preserve"> </w:t>
      </w:r>
    </w:p>
    <w:p w:rsidR="00017ED8" w:rsidRDefault="00017ED8" w:rsidP="000B66A4">
      <w:pPr>
        <w:keepNext/>
        <w:tabs>
          <w:tab w:val="left" w:pos="567"/>
          <w:tab w:val="left" w:pos="709"/>
          <w:tab w:val="left" w:pos="993"/>
          <w:tab w:val="left" w:pos="1276"/>
        </w:tabs>
        <w:ind w:firstLine="709"/>
        <w:jc w:val="both"/>
        <w:rPr>
          <w:sz w:val="26"/>
          <w:szCs w:val="26"/>
        </w:rPr>
      </w:pPr>
      <w:r>
        <w:rPr>
          <w:sz w:val="26"/>
          <w:szCs w:val="26"/>
        </w:rPr>
        <w:t xml:space="preserve"> Проверкой установлено, что согласно Положению о финансово-правовом отделе Управления жилищного фонда, за отделом предусмотрены задачи, такие как: обеспечение организации бюджетного учета и правовое обеспечение деятельности управления, что является задачами разного направления деятельности (финансово-экономическое и юридическое). </w:t>
      </w:r>
    </w:p>
    <w:p w:rsidR="00861DA7" w:rsidRDefault="00017ED8" w:rsidP="000B66A4">
      <w:pPr>
        <w:keepNext/>
        <w:tabs>
          <w:tab w:val="left" w:pos="567"/>
          <w:tab w:val="left" w:pos="709"/>
          <w:tab w:val="left" w:pos="993"/>
          <w:tab w:val="left" w:pos="1276"/>
        </w:tabs>
        <w:ind w:firstLine="709"/>
        <w:jc w:val="both"/>
        <w:rPr>
          <w:sz w:val="26"/>
          <w:szCs w:val="26"/>
        </w:rPr>
      </w:pPr>
      <w:r>
        <w:rPr>
          <w:sz w:val="26"/>
          <w:szCs w:val="26"/>
        </w:rPr>
        <w:t xml:space="preserve">Согласно штатному расписанию отдел возглавляет начальник отдела. В соответствии с должностной инструкцией к лицу, возглавляющему отдел, установлены требования к высшему профессиональному образованию по соответствующему направлению подготовки (специальности): </w:t>
      </w:r>
      <w:proofErr w:type="gramStart"/>
      <w:r>
        <w:rPr>
          <w:sz w:val="26"/>
          <w:szCs w:val="26"/>
        </w:rPr>
        <w:t xml:space="preserve">«Экономика» (по специальностям «Экономическая теория», «Мировая экономика», «Национальная экономика», «Экономика труда», «Финансы и кредит», «Налоги и налогообложение», «Бухгалтерский учет, анализ и аудит», «Математические методы в экономике»); «Менеджмент» (по специальности «экономика и управление на предприятии (по отраслям). </w:t>
      </w:r>
      <w:proofErr w:type="gramEnd"/>
    </w:p>
    <w:p w:rsidR="00017ED8" w:rsidRDefault="00017ED8" w:rsidP="00861DA7">
      <w:pPr>
        <w:keepNext/>
        <w:tabs>
          <w:tab w:val="left" w:pos="567"/>
          <w:tab w:val="left" w:pos="709"/>
          <w:tab w:val="left" w:pos="993"/>
          <w:tab w:val="left" w:pos="1276"/>
        </w:tabs>
        <w:ind w:firstLine="709"/>
        <w:jc w:val="both"/>
        <w:rPr>
          <w:sz w:val="26"/>
          <w:szCs w:val="26"/>
        </w:rPr>
      </w:pPr>
      <w:r>
        <w:rPr>
          <w:sz w:val="26"/>
          <w:szCs w:val="26"/>
        </w:rPr>
        <w:t>Начальник отдела выполняет должностные обязанности как по организации ведения бюджетного учета, составление бюджетной и иной отчетности, так и по правовому обеспечению деятельности Управления.</w:t>
      </w:r>
    </w:p>
    <w:p w:rsidR="00017ED8" w:rsidRPr="00571F6D" w:rsidRDefault="00017ED8" w:rsidP="00861DA7">
      <w:pPr>
        <w:keepNext/>
        <w:tabs>
          <w:tab w:val="left" w:pos="567"/>
          <w:tab w:val="left" w:pos="709"/>
          <w:tab w:val="left" w:pos="993"/>
          <w:tab w:val="left" w:pos="1276"/>
        </w:tabs>
        <w:ind w:firstLine="709"/>
        <w:jc w:val="both"/>
        <w:rPr>
          <w:sz w:val="26"/>
          <w:szCs w:val="26"/>
        </w:rPr>
      </w:pPr>
      <w:proofErr w:type="gramStart"/>
      <w:r>
        <w:rPr>
          <w:sz w:val="26"/>
          <w:szCs w:val="26"/>
        </w:rPr>
        <w:t xml:space="preserve">Между тем, в соответствии с Постановлением Администрации города Норильска от 27.12.2008 № 2175, к лицу, замещающему должности муниципальной службы юридической направленности, предъявляются требования о наличии высшего профессионального образования по направлению подготовки «Юриспруденция» (по специальности «Юриспруденция»), </w:t>
      </w:r>
      <w:r w:rsidRPr="00571F6D">
        <w:rPr>
          <w:i/>
          <w:sz w:val="26"/>
          <w:szCs w:val="26"/>
        </w:rPr>
        <w:t>в связи с чем</w:t>
      </w:r>
      <w:r>
        <w:rPr>
          <w:i/>
          <w:sz w:val="26"/>
          <w:szCs w:val="26"/>
        </w:rPr>
        <w:t xml:space="preserve"> (отсутствием </w:t>
      </w:r>
      <w:r w:rsidRPr="00017ED8">
        <w:rPr>
          <w:i/>
          <w:sz w:val="26"/>
          <w:szCs w:val="26"/>
        </w:rPr>
        <w:t>профессионального образования по направлению подготовки «Юриспруденция»</w:t>
      </w:r>
      <w:r>
        <w:rPr>
          <w:i/>
          <w:sz w:val="26"/>
          <w:szCs w:val="26"/>
        </w:rPr>
        <w:t>)</w:t>
      </w:r>
      <w:r w:rsidRPr="00571F6D">
        <w:rPr>
          <w:i/>
          <w:sz w:val="26"/>
          <w:szCs w:val="26"/>
        </w:rPr>
        <w:t>, начальник отдела не может на должном уровне обеспечить выполнение задачи отдела по прав</w:t>
      </w:r>
      <w:r>
        <w:rPr>
          <w:i/>
          <w:sz w:val="26"/>
          <w:szCs w:val="26"/>
        </w:rPr>
        <w:t>овому обеспечению деятельности</w:t>
      </w:r>
      <w:proofErr w:type="gramEnd"/>
      <w:r>
        <w:rPr>
          <w:i/>
          <w:sz w:val="26"/>
          <w:szCs w:val="26"/>
        </w:rPr>
        <w:t xml:space="preserve"> </w:t>
      </w:r>
      <w:r>
        <w:rPr>
          <w:i/>
          <w:sz w:val="26"/>
          <w:szCs w:val="26"/>
        </w:rPr>
        <w:lastRenderedPageBreak/>
        <w:t>У</w:t>
      </w:r>
      <w:r w:rsidRPr="00571F6D">
        <w:rPr>
          <w:i/>
          <w:sz w:val="26"/>
          <w:szCs w:val="26"/>
        </w:rPr>
        <w:t>правления, выполнять должностные обязанности в данном направлении и нести ответственность</w:t>
      </w:r>
      <w:r w:rsidRPr="00571F6D">
        <w:rPr>
          <w:sz w:val="26"/>
          <w:szCs w:val="26"/>
        </w:rPr>
        <w:t xml:space="preserve">. </w:t>
      </w:r>
    </w:p>
    <w:p w:rsidR="00017ED8" w:rsidRDefault="00017ED8" w:rsidP="000B66A4">
      <w:pPr>
        <w:keepNext/>
        <w:tabs>
          <w:tab w:val="left" w:pos="567"/>
          <w:tab w:val="left" w:pos="709"/>
          <w:tab w:val="left" w:pos="993"/>
          <w:tab w:val="left" w:pos="1276"/>
        </w:tabs>
        <w:ind w:firstLine="709"/>
        <w:jc w:val="both"/>
        <w:rPr>
          <w:sz w:val="26"/>
          <w:szCs w:val="26"/>
        </w:rPr>
      </w:pPr>
      <w:r>
        <w:rPr>
          <w:sz w:val="26"/>
          <w:szCs w:val="26"/>
        </w:rPr>
        <w:t xml:space="preserve"> Должностные инструкции специалистов отделов: </w:t>
      </w:r>
      <w:r w:rsidRPr="008F370F">
        <w:rPr>
          <w:sz w:val="26"/>
          <w:szCs w:val="26"/>
        </w:rPr>
        <w:t>распоряжения специализированным жилищным фондом, договорно</w:t>
      </w:r>
      <w:r>
        <w:rPr>
          <w:sz w:val="26"/>
          <w:szCs w:val="26"/>
        </w:rPr>
        <w:t>го</w:t>
      </w:r>
      <w:r w:rsidRPr="008F370F">
        <w:rPr>
          <w:sz w:val="26"/>
          <w:szCs w:val="26"/>
        </w:rPr>
        <w:t xml:space="preserve">, учета и </w:t>
      </w:r>
      <w:proofErr w:type="gramStart"/>
      <w:r w:rsidRPr="008F370F">
        <w:rPr>
          <w:sz w:val="26"/>
          <w:szCs w:val="26"/>
        </w:rPr>
        <w:t>контроля за</w:t>
      </w:r>
      <w:proofErr w:type="gramEnd"/>
      <w:r w:rsidRPr="008F370F">
        <w:rPr>
          <w:sz w:val="26"/>
          <w:szCs w:val="26"/>
        </w:rPr>
        <w:t xml:space="preserve"> движением жилищного фонда, распределения жилищного фонда,</w:t>
      </w:r>
      <w:r>
        <w:rPr>
          <w:sz w:val="26"/>
          <w:szCs w:val="26"/>
        </w:rPr>
        <w:t xml:space="preserve"> приватизации, не содержат листа ознакомления муниципальных служащих с должностной инструкцией. Наличие листа ознакомления, как неотъемлемой части должностной </w:t>
      </w:r>
      <w:r w:rsidR="00A523EA">
        <w:rPr>
          <w:sz w:val="26"/>
          <w:szCs w:val="26"/>
        </w:rPr>
        <w:t>инструкции, установлено п. 4.12</w:t>
      </w:r>
      <w:r>
        <w:rPr>
          <w:sz w:val="26"/>
          <w:szCs w:val="26"/>
        </w:rPr>
        <w:t xml:space="preserve"> Постановления Администрации города Норильска от 30.03.2012г. № 110.</w:t>
      </w:r>
    </w:p>
    <w:p w:rsidR="00017ED8" w:rsidRDefault="00017ED8" w:rsidP="000B66A4">
      <w:pPr>
        <w:keepNext/>
        <w:tabs>
          <w:tab w:val="left" w:pos="0"/>
        </w:tabs>
        <w:ind w:firstLine="709"/>
        <w:jc w:val="both"/>
        <w:rPr>
          <w:i/>
          <w:sz w:val="26"/>
          <w:szCs w:val="26"/>
        </w:rPr>
      </w:pPr>
      <w:r>
        <w:rPr>
          <w:sz w:val="26"/>
          <w:szCs w:val="26"/>
        </w:rPr>
        <w:t xml:space="preserve"> </w:t>
      </w:r>
      <w:r w:rsidRPr="00017ED8">
        <w:rPr>
          <w:i/>
          <w:sz w:val="26"/>
          <w:szCs w:val="26"/>
        </w:rPr>
        <w:t>В должностных инструкциях, утвержденных начальником Управления жилищного фонда в 2009 году, установлены несоответствия  Постановлению Администрации от 30.03.2012 № 110 «Об утверждении Порядка подготовки организационных документов в Администрации города Норильска».</w:t>
      </w:r>
    </w:p>
    <w:p w:rsidR="00861DA7" w:rsidRPr="00017ED8" w:rsidRDefault="00861DA7" w:rsidP="000B66A4">
      <w:pPr>
        <w:keepNext/>
        <w:tabs>
          <w:tab w:val="left" w:pos="0"/>
        </w:tabs>
        <w:jc w:val="center"/>
        <w:rPr>
          <w:i/>
          <w:sz w:val="26"/>
          <w:szCs w:val="26"/>
        </w:rPr>
      </w:pPr>
    </w:p>
    <w:p w:rsidR="00B62B15" w:rsidRPr="00B62B15" w:rsidRDefault="00B62B15" w:rsidP="000B66A4">
      <w:pPr>
        <w:keepNext/>
        <w:jc w:val="center"/>
        <w:rPr>
          <w:b/>
          <w:i/>
          <w:sz w:val="26"/>
          <w:szCs w:val="26"/>
        </w:rPr>
      </w:pPr>
      <w:r w:rsidRPr="00B62B15">
        <w:rPr>
          <w:b/>
          <w:i/>
          <w:sz w:val="26"/>
          <w:szCs w:val="26"/>
        </w:rPr>
        <w:t>Осуществление управления муниципальным жилищным фондом.</w:t>
      </w:r>
    </w:p>
    <w:p w:rsidR="00B62B15" w:rsidRPr="00B62B15" w:rsidRDefault="00B62B15" w:rsidP="000B66A4">
      <w:pPr>
        <w:keepNext/>
        <w:jc w:val="center"/>
        <w:rPr>
          <w:sz w:val="26"/>
          <w:szCs w:val="26"/>
        </w:rPr>
      </w:pPr>
    </w:p>
    <w:p w:rsidR="00B62B15" w:rsidRPr="00B62B15" w:rsidRDefault="00B62B15" w:rsidP="000B66A4">
      <w:pPr>
        <w:keepNext/>
        <w:jc w:val="center"/>
        <w:rPr>
          <w:i/>
          <w:sz w:val="26"/>
          <w:szCs w:val="26"/>
        </w:rPr>
      </w:pPr>
      <w:r w:rsidRPr="00B62B15">
        <w:rPr>
          <w:i/>
          <w:sz w:val="26"/>
          <w:szCs w:val="26"/>
        </w:rPr>
        <w:t>Учет муниципального жилищного фонда, его распределение в рамках полномочий.</w:t>
      </w:r>
    </w:p>
    <w:p w:rsidR="00385B24" w:rsidRPr="009F01A8" w:rsidRDefault="00385B24" w:rsidP="000B66A4">
      <w:pPr>
        <w:keepNext/>
        <w:ind w:firstLine="709"/>
        <w:jc w:val="both"/>
        <w:rPr>
          <w:sz w:val="26"/>
          <w:szCs w:val="26"/>
        </w:rPr>
      </w:pPr>
      <w:r w:rsidRPr="009F01A8">
        <w:rPr>
          <w:sz w:val="26"/>
          <w:szCs w:val="26"/>
        </w:rPr>
        <w:t xml:space="preserve">В соответствии с </w:t>
      </w:r>
      <w:r>
        <w:rPr>
          <w:sz w:val="26"/>
          <w:szCs w:val="26"/>
        </w:rPr>
        <w:t>п.</w:t>
      </w:r>
      <w:r w:rsidRPr="009F01A8">
        <w:rPr>
          <w:sz w:val="26"/>
          <w:szCs w:val="26"/>
        </w:rPr>
        <w:t xml:space="preserve"> 2 Положения о собственности и реализации прав собственника муниципального образования город Норильск</w:t>
      </w:r>
      <w:r>
        <w:rPr>
          <w:sz w:val="26"/>
          <w:szCs w:val="26"/>
        </w:rPr>
        <w:t>,</w:t>
      </w:r>
      <w:r w:rsidRPr="009F01A8">
        <w:rPr>
          <w:sz w:val="26"/>
          <w:szCs w:val="26"/>
        </w:rPr>
        <w:t xml:space="preserve"> утвержденно</w:t>
      </w:r>
      <w:r w:rsidR="00A523EA">
        <w:rPr>
          <w:sz w:val="26"/>
          <w:szCs w:val="26"/>
        </w:rPr>
        <w:t>го Решением</w:t>
      </w:r>
      <w:r>
        <w:rPr>
          <w:sz w:val="26"/>
          <w:szCs w:val="26"/>
        </w:rPr>
        <w:t xml:space="preserve"> </w:t>
      </w:r>
      <w:r w:rsidRPr="009F01A8">
        <w:rPr>
          <w:sz w:val="26"/>
          <w:szCs w:val="26"/>
        </w:rPr>
        <w:t>№ 59-834 (в ред. от 11.12.2012)</w:t>
      </w:r>
      <w:r>
        <w:rPr>
          <w:sz w:val="26"/>
          <w:szCs w:val="26"/>
        </w:rPr>
        <w:t>,</w:t>
      </w:r>
      <w:r w:rsidRPr="009F01A8">
        <w:rPr>
          <w:sz w:val="26"/>
          <w:szCs w:val="26"/>
        </w:rPr>
        <w:t xml:space="preserve"> в собственности муниципального образования город Норильск может находиться:</w:t>
      </w:r>
    </w:p>
    <w:p w:rsidR="00385B24" w:rsidRPr="009F01A8" w:rsidRDefault="00861DA7" w:rsidP="000B66A4">
      <w:pPr>
        <w:keepNext/>
        <w:ind w:firstLine="709"/>
        <w:jc w:val="both"/>
        <w:rPr>
          <w:sz w:val="26"/>
          <w:szCs w:val="26"/>
        </w:rPr>
      </w:pPr>
      <w:r>
        <w:rPr>
          <w:sz w:val="26"/>
          <w:szCs w:val="26"/>
        </w:rPr>
        <w:t xml:space="preserve">- </w:t>
      </w:r>
      <w:r w:rsidR="00385B24" w:rsidRPr="009F01A8">
        <w:rPr>
          <w:sz w:val="26"/>
          <w:szCs w:val="26"/>
        </w:rPr>
        <w:t>имущество, предназначенное для решения вопросов местного значения, в том числе жилищный фонд социального использования для обеспечения малоимущих граждан, проживающих в муниципальном образовании город Норильск и нуждающихся в жилых помещениях, жилыми помещениями на условиях договора социального найма, а также имущество, необходимое для содержания муниципаль</w:t>
      </w:r>
      <w:r w:rsidR="00A523EA">
        <w:rPr>
          <w:sz w:val="26"/>
          <w:szCs w:val="26"/>
        </w:rPr>
        <w:t>ного жилищного фонда (п.п.2.1.1</w:t>
      </w:r>
      <w:r w:rsidR="00385B24" w:rsidRPr="009F01A8">
        <w:rPr>
          <w:sz w:val="26"/>
          <w:szCs w:val="26"/>
        </w:rPr>
        <w:t xml:space="preserve"> указанного Положения);</w:t>
      </w:r>
    </w:p>
    <w:p w:rsidR="00385B24" w:rsidRPr="009F01A8" w:rsidRDefault="00861DA7" w:rsidP="000B66A4">
      <w:pPr>
        <w:keepNext/>
        <w:ind w:firstLine="709"/>
        <w:jc w:val="both"/>
        <w:rPr>
          <w:sz w:val="26"/>
          <w:szCs w:val="26"/>
        </w:rPr>
      </w:pPr>
      <w:r>
        <w:rPr>
          <w:sz w:val="26"/>
          <w:szCs w:val="26"/>
        </w:rPr>
        <w:t xml:space="preserve">- </w:t>
      </w:r>
      <w:r w:rsidR="00385B24" w:rsidRPr="009F01A8">
        <w:rPr>
          <w:sz w:val="26"/>
          <w:szCs w:val="26"/>
        </w:rPr>
        <w:t xml:space="preserve">имущество, предназначенное для обеспечения </w:t>
      </w:r>
      <w:proofErr w:type="gramStart"/>
      <w:r w:rsidR="00385B24" w:rsidRPr="009F01A8">
        <w:rPr>
          <w:sz w:val="26"/>
          <w:szCs w:val="26"/>
        </w:rPr>
        <w:t>деятельности органов местного самоуправления города Норильска</w:t>
      </w:r>
      <w:proofErr w:type="gramEnd"/>
      <w:r w:rsidR="00385B24" w:rsidRPr="009F01A8">
        <w:rPr>
          <w:sz w:val="26"/>
          <w:szCs w:val="26"/>
        </w:rPr>
        <w:t xml:space="preserve"> и должностных лиц местного самоуправления, муниципальных служащих, работников муниципальных предприятий и учреждений муниципального образования город Норильск, в том числе специализированный жилищный фонд</w:t>
      </w:r>
      <w:r w:rsidR="00385B24" w:rsidRPr="009F01A8">
        <w:rPr>
          <w:sz w:val="26"/>
          <w:szCs w:val="26"/>
          <w:u w:val="single"/>
        </w:rPr>
        <w:t xml:space="preserve"> </w:t>
      </w:r>
      <w:r w:rsidR="00A523EA">
        <w:rPr>
          <w:sz w:val="26"/>
          <w:szCs w:val="26"/>
        </w:rPr>
        <w:t>(п.п.2.1.2</w:t>
      </w:r>
      <w:r w:rsidR="00385B24" w:rsidRPr="009F01A8">
        <w:rPr>
          <w:sz w:val="26"/>
          <w:szCs w:val="26"/>
        </w:rPr>
        <w:t xml:space="preserve"> указанного Положения);</w:t>
      </w:r>
    </w:p>
    <w:p w:rsidR="00385B24" w:rsidRPr="009F01A8" w:rsidRDefault="00861DA7" w:rsidP="000B66A4">
      <w:pPr>
        <w:keepNext/>
        <w:ind w:firstLine="709"/>
        <w:jc w:val="both"/>
        <w:rPr>
          <w:sz w:val="26"/>
          <w:szCs w:val="26"/>
        </w:rPr>
      </w:pPr>
      <w:r>
        <w:rPr>
          <w:sz w:val="26"/>
          <w:szCs w:val="26"/>
        </w:rPr>
        <w:t xml:space="preserve">- </w:t>
      </w:r>
      <w:r w:rsidR="00385B24" w:rsidRPr="009F01A8">
        <w:rPr>
          <w:sz w:val="26"/>
          <w:szCs w:val="26"/>
        </w:rPr>
        <w:t xml:space="preserve">имущество, необходимое для решения вопросов, право </w:t>
      </w:r>
      <w:proofErr w:type="gramStart"/>
      <w:r w:rsidR="00385B24" w:rsidRPr="009F01A8">
        <w:rPr>
          <w:sz w:val="26"/>
          <w:szCs w:val="26"/>
        </w:rPr>
        <w:t>решения</w:t>
      </w:r>
      <w:proofErr w:type="gramEnd"/>
      <w:r w:rsidR="00385B24" w:rsidRPr="009F01A8">
        <w:rPr>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 в том числе специализированный жилищный фонд и жилищный фонд коммерческого использования</w:t>
      </w:r>
      <w:r w:rsidR="00385B24" w:rsidRPr="009F01A8">
        <w:rPr>
          <w:sz w:val="26"/>
          <w:szCs w:val="26"/>
          <w:u w:val="single"/>
        </w:rPr>
        <w:t xml:space="preserve"> </w:t>
      </w:r>
      <w:r w:rsidR="00A523EA">
        <w:rPr>
          <w:sz w:val="26"/>
          <w:szCs w:val="26"/>
        </w:rPr>
        <w:t>(п.2.1.3</w:t>
      </w:r>
      <w:r w:rsidR="00385B24" w:rsidRPr="009F01A8">
        <w:rPr>
          <w:sz w:val="26"/>
          <w:szCs w:val="26"/>
        </w:rPr>
        <w:t xml:space="preserve"> указанного Положения).</w:t>
      </w:r>
    </w:p>
    <w:p w:rsidR="00FF14BB" w:rsidRDefault="00385B24" w:rsidP="000B66A4">
      <w:pPr>
        <w:pStyle w:val="ConsNormal"/>
        <w:widowControl/>
        <w:tabs>
          <w:tab w:val="left" w:pos="1800"/>
        </w:tabs>
        <w:ind w:firstLine="709"/>
        <w:jc w:val="both"/>
        <w:rPr>
          <w:rFonts w:ascii="Times New Roman" w:hAnsi="Times New Roman"/>
          <w:sz w:val="26"/>
          <w:szCs w:val="26"/>
        </w:rPr>
      </w:pPr>
      <w:r w:rsidRPr="00385B24">
        <w:rPr>
          <w:rFonts w:ascii="Times New Roman" w:hAnsi="Times New Roman"/>
          <w:sz w:val="26"/>
          <w:szCs w:val="26"/>
        </w:rPr>
        <w:t xml:space="preserve">Так, в зависимости от целей использования жилищного фонда муниципального образования город Норильск, включение и исключение жилых помещений, находящихся  в фондах социального, специализированного или коммерческого использования, осуществляется на основании </w:t>
      </w:r>
      <w:proofErr w:type="gramStart"/>
      <w:r w:rsidRPr="00385B24">
        <w:rPr>
          <w:rFonts w:ascii="Times New Roman" w:hAnsi="Times New Roman"/>
          <w:sz w:val="26"/>
          <w:szCs w:val="26"/>
        </w:rPr>
        <w:t>Распоряжений  Главы Администрации города Норильска</w:t>
      </w:r>
      <w:proofErr w:type="gramEnd"/>
      <w:r w:rsidRPr="00385B24">
        <w:rPr>
          <w:rFonts w:ascii="Times New Roman" w:hAnsi="Times New Roman"/>
          <w:sz w:val="26"/>
          <w:szCs w:val="26"/>
        </w:rPr>
        <w:t>.</w:t>
      </w:r>
    </w:p>
    <w:p w:rsidR="00FF14BB" w:rsidRDefault="00FF14BB" w:rsidP="000B66A4">
      <w:pPr>
        <w:pStyle w:val="ConsNormal"/>
        <w:widowControl/>
        <w:tabs>
          <w:tab w:val="left" w:pos="1800"/>
        </w:tabs>
        <w:ind w:firstLine="709"/>
        <w:jc w:val="both"/>
        <w:rPr>
          <w:rFonts w:ascii="Times New Roman" w:hAnsi="Times New Roman"/>
          <w:sz w:val="26"/>
          <w:szCs w:val="26"/>
        </w:rPr>
      </w:pPr>
      <w:r w:rsidRPr="00FF14BB">
        <w:rPr>
          <w:rFonts w:ascii="Times New Roman" w:hAnsi="Times New Roman"/>
          <w:sz w:val="26"/>
          <w:szCs w:val="26"/>
        </w:rPr>
        <w:t>Одной из функций Управления</w:t>
      </w:r>
      <w:r w:rsidR="00861DA7">
        <w:rPr>
          <w:rFonts w:ascii="Times New Roman" w:hAnsi="Times New Roman"/>
          <w:sz w:val="26"/>
          <w:szCs w:val="26"/>
        </w:rPr>
        <w:t xml:space="preserve"> жилищного фонда</w:t>
      </w:r>
      <w:r w:rsidRPr="00FF14BB">
        <w:rPr>
          <w:rFonts w:ascii="Times New Roman" w:hAnsi="Times New Roman"/>
          <w:sz w:val="26"/>
          <w:szCs w:val="26"/>
        </w:rPr>
        <w:t xml:space="preserve"> является осуществление учета муниципального жилищного фонда муниципального образования город Норильск, его распределение в рамках полномочий, установленных нормативными правовыми актами органов местного самоуправления муниципального образования город Норильск.</w:t>
      </w:r>
    </w:p>
    <w:p w:rsidR="00FF14BB" w:rsidRPr="00FF14BB" w:rsidRDefault="00FF14BB" w:rsidP="000B66A4">
      <w:pPr>
        <w:pStyle w:val="ConsNormal"/>
        <w:widowControl/>
        <w:tabs>
          <w:tab w:val="left" w:pos="1800"/>
        </w:tabs>
        <w:ind w:firstLine="709"/>
        <w:jc w:val="both"/>
        <w:rPr>
          <w:rFonts w:ascii="Times New Roman" w:hAnsi="Times New Roman"/>
          <w:sz w:val="26"/>
          <w:szCs w:val="26"/>
        </w:rPr>
      </w:pPr>
      <w:r>
        <w:rPr>
          <w:rFonts w:ascii="Times New Roman" w:hAnsi="Times New Roman"/>
          <w:i/>
          <w:sz w:val="26"/>
          <w:szCs w:val="26"/>
        </w:rPr>
        <w:t xml:space="preserve">На момент контрольного мероприятия </w:t>
      </w:r>
      <w:r w:rsidRPr="00FF14BB">
        <w:rPr>
          <w:rFonts w:ascii="Times New Roman" w:hAnsi="Times New Roman"/>
          <w:i/>
          <w:sz w:val="26"/>
          <w:szCs w:val="26"/>
        </w:rPr>
        <w:t xml:space="preserve">Порядок учета </w:t>
      </w:r>
      <w:r w:rsidR="00933297">
        <w:rPr>
          <w:rFonts w:ascii="Times New Roman" w:hAnsi="Times New Roman"/>
          <w:i/>
          <w:sz w:val="26"/>
          <w:szCs w:val="26"/>
        </w:rPr>
        <w:t>и распределение жилых помещений</w:t>
      </w:r>
      <w:r>
        <w:rPr>
          <w:rFonts w:ascii="Times New Roman" w:hAnsi="Times New Roman"/>
          <w:i/>
          <w:sz w:val="26"/>
          <w:szCs w:val="26"/>
        </w:rPr>
        <w:t xml:space="preserve"> </w:t>
      </w:r>
      <w:r w:rsidRPr="00FF14BB">
        <w:rPr>
          <w:rFonts w:ascii="Times New Roman" w:hAnsi="Times New Roman"/>
          <w:i/>
          <w:sz w:val="26"/>
          <w:szCs w:val="26"/>
        </w:rPr>
        <w:t>муниципа</w:t>
      </w:r>
      <w:r>
        <w:rPr>
          <w:rFonts w:ascii="Times New Roman" w:hAnsi="Times New Roman"/>
          <w:i/>
          <w:sz w:val="26"/>
          <w:szCs w:val="26"/>
        </w:rPr>
        <w:t>льного жилищного фонда в рамках полномочий</w:t>
      </w:r>
      <w:r w:rsidRPr="00FF14BB">
        <w:rPr>
          <w:rFonts w:ascii="Times New Roman" w:hAnsi="Times New Roman"/>
          <w:i/>
          <w:sz w:val="26"/>
          <w:szCs w:val="26"/>
        </w:rPr>
        <w:t xml:space="preserve">, </w:t>
      </w:r>
      <w:r w:rsidRPr="00FF14BB">
        <w:rPr>
          <w:rFonts w:ascii="Times New Roman" w:hAnsi="Times New Roman"/>
          <w:i/>
          <w:sz w:val="26"/>
          <w:szCs w:val="26"/>
        </w:rPr>
        <w:lastRenderedPageBreak/>
        <w:t>возложенных на администратора муниципальной собственности - Управление жилищного фонда</w:t>
      </w:r>
      <w:r>
        <w:rPr>
          <w:rFonts w:ascii="Times New Roman" w:hAnsi="Times New Roman"/>
          <w:i/>
          <w:sz w:val="26"/>
          <w:szCs w:val="26"/>
        </w:rPr>
        <w:t>, отсутствовал</w:t>
      </w:r>
      <w:r w:rsidRPr="00FF14BB">
        <w:rPr>
          <w:rFonts w:ascii="Times New Roman" w:hAnsi="Times New Roman"/>
          <w:sz w:val="26"/>
          <w:szCs w:val="26"/>
        </w:rPr>
        <w:t xml:space="preserve">. </w:t>
      </w:r>
    </w:p>
    <w:p w:rsidR="00933297" w:rsidRPr="009F01A8" w:rsidRDefault="00933297" w:rsidP="000B66A4">
      <w:pPr>
        <w:keepNext/>
        <w:ind w:firstLine="709"/>
        <w:jc w:val="both"/>
        <w:rPr>
          <w:sz w:val="26"/>
          <w:szCs w:val="26"/>
        </w:rPr>
      </w:pPr>
      <w:r>
        <w:rPr>
          <w:sz w:val="26"/>
          <w:szCs w:val="26"/>
        </w:rPr>
        <w:t>Управление</w:t>
      </w:r>
      <w:r w:rsidR="00861DA7">
        <w:rPr>
          <w:sz w:val="26"/>
          <w:szCs w:val="26"/>
        </w:rPr>
        <w:t xml:space="preserve"> жилищного фонда</w:t>
      </w:r>
      <w:r w:rsidRPr="009F01A8">
        <w:rPr>
          <w:sz w:val="26"/>
          <w:szCs w:val="26"/>
        </w:rPr>
        <w:t xml:space="preserve"> осуществляет учет </w:t>
      </w:r>
      <w:r>
        <w:rPr>
          <w:sz w:val="26"/>
          <w:szCs w:val="26"/>
        </w:rPr>
        <w:t xml:space="preserve">жилых помещений </w:t>
      </w:r>
      <w:r w:rsidRPr="009F01A8">
        <w:rPr>
          <w:sz w:val="26"/>
          <w:szCs w:val="26"/>
        </w:rPr>
        <w:t>муниципального жилищного фонда двумя способами:</w:t>
      </w:r>
    </w:p>
    <w:p w:rsidR="00933297" w:rsidRPr="009F01A8" w:rsidRDefault="0036493E" w:rsidP="000B66A4">
      <w:pPr>
        <w:keepNext/>
        <w:ind w:firstLine="709"/>
        <w:jc w:val="both"/>
        <w:rPr>
          <w:sz w:val="26"/>
          <w:szCs w:val="26"/>
        </w:rPr>
      </w:pPr>
      <w:r>
        <w:rPr>
          <w:sz w:val="26"/>
          <w:szCs w:val="26"/>
        </w:rPr>
        <w:t xml:space="preserve">- </w:t>
      </w:r>
      <w:r w:rsidR="00933297" w:rsidRPr="009F01A8">
        <w:rPr>
          <w:sz w:val="26"/>
          <w:szCs w:val="26"/>
        </w:rPr>
        <w:t>ведение</w:t>
      </w:r>
      <w:r w:rsidR="00861DA7">
        <w:rPr>
          <w:sz w:val="26"/>
          <w:szCs w:val="26"/>
        </w:rPr>
        <w:t>м</w:t>
      </w:r>
      <w:r w:rsidR="00933297" w:rsidRPr="009F01A8">
        <w:rPr>
          <w:sz w:val="26"/>
          <w:szCs w:val="26"/>
        </w:rPr>
        <w:t xml:space="preserve"> картотеки жилищного фонда муниципального образования город Норильск;</w:t>
      </w:r>
    </w:p>
    <w:p w:rsidR="00FF14BB" w:rsidRDefault="0036493E" w:rsidP="000B66A4">
      <w:pPr>
        <w:keepNext/>
        <w:ind w:firstLine="709"/>
        <w:jc w:val="both"/>
        <w:rPr>
          <w:sz w:val="26"/>
          <w:szCs w:val="26"/>
        </w:rPr>
      </w:pPr>
      <w:r>
        <w:rPr>
          <w:sz w:val="26"/>
          <w:szCs w:val="26"/>
        </w:rPr>
        <w:t xml:space="preserve">- </w:t>
      </w:r>
      <w:r w:rsidR="00933297" w:rsidRPr="009F01A8">
        <w:rPr>
          <w:sz w:val="26"/>
          <w:szCs w:val="26"/>
        </w:rPr>
        <w:t>ведение</w:t>
      </w:r>
      <w:r w:rsidR="00861DA7">
        <w:rPr>
          <w:sz w:val="26"/>
          <w:szCs w:val="26"/>
        </w:rPr>
        <w:t>м</w:t>
      </w:r>
      <w:r w:rsidR="00933297" w:rsidRPr="009F01A8">
        <w:rPr>
          <w:sz w:val="26"/>
          <w:szCs w:val="26"/>
        </w:rPr>
        <w:t xml:space="preserve"> </w:t>
      </w:r>
      <w:r>
        <w:rPr>
          <w:sz w:val="26"/>
          <w:szCs w:val="26"/>
        </w:rPr>
        <w:t xml:space="preserve">электронной </w:t>
      </w:r>
      <w:r w:rsidR="00933297" w:rsidRPr="009F01A8">
        <w:rPr>
          <w:sz w:val="26"/>
          <w:szCs w:val="26"/>
        </w:rPr>
        <w:t>базы данных по жилищному фонду муниципального образования город Норильск</w:t>
      </w:r>
      <w:r w:rsidR="00933297">
        <w:rPr>
          <w:sz w:val="26"/>
          <w:szCs w:val="26"/>
        </w:rPr>
        <w:t>.</w:t>
      </w:r>
    </w:p>
    <w:p w:rsidR="0036493E" w:rsidRPr="009F01A8" w:rsidRDefault="0036493E" w:rsidP="000B66A4">
      <w:pPr>
        <w:keepNext/>
        <w:ind w:firstLine="709"/>
        <w:jc w:val="both"/>
        <w:rPr>
          <w:sz w:val="26"/>
          <w:szCs w:val="26"/>
        </w:rPr>
      </w:pPr>
      <w:r w:rsidRPr="009F01A8">
        <w:rPr>
          <w:sz w:val="26"/>
          <w:szCs w:val="26"/>
        </w:rPr>
        <w:t>В период 2012 года ведение Единого реестра собственности муниципального образования город Норильск осуществлялось Управлением имущества Администрации города Норильска.</w:t>
      </w:r>
    </w:p>
    <w:p w:rsidR="0036493E" w:rsidRDefault="0036493E" w:rsidP="000B66A4">
      <w:pPr>
        <w:keepNext/>
        <w:ind w:firstLine="709"/>
        <w:jc w:val="both"/>
        <w:rPr>
          <w:sz w:val="26"/>
          <w:szCs w:val="26"/>
        </w:rPr>
      </w:pPr>
      <w:proofErr w:type="gramStart"/>
      <w:r>
        <w:rPr>
          <w:sz w:val="26"/>
          <w:szCs w:val="26"/>
        </w:rPr>
        <w:t>Из ответа Управления имущества</w:t>
      </w:r>
      <w:r w:rsidRPr="009F01A8">
        <w:rPr>
          <w:sz w:val="26"/>
          <w:szCs w:val="26"/>
        </w:rPr>
        <w:t xml:space="preserve"> Администрации города Норильска от 2</w:t>
      </w:r>
      <w:r>
        <w:rPr>
          <w:sz w:val="26"/>
          <w:szCs w:val="26"/>
        </w:rPr>
        <w:t>0.09.2013 № 150-4158/153 следует</w:t>
      </w:r>
      <w:r w:rsidRPr="009F01A8">
        <w:rPr>
          <w:sz w:val="26"/>
          <w:szCs w:val="26"/>
        </w:rPr>
        <w:t xml:space="preserve"> что</w:t>
      </w:r>
      <w:r>
        <w:rPr>
          <w:sz w:val="26"/>
          <w:szCs w:val="26"/>
        </w:rPr>
        <w:t>,</w:t>
      </w:r>
      <w:r w:rsidRPr="009F01A8">
        <w:rPr>
          <w:sz w:val="26"/>
          <w:szCs w:val="26"/>
        </w:rPr>
        <w:t xml:space="preserve"> по состоянию на 01.01.2012</w:t>
      </w:r>
      <w:r>
        <w:rPr>
          <w:sz w:val="26"/>
          <w:szCs w:val="26"/>
        </w:rPr>
        <w:t xml:space="preserve"> года,</w:t>
      </w:r>
      <w:r w:rsidRPr="009F01A8">
        <w:rPr>
          <w:sz w:val="26"/>
          <w:szCs w:val="26"/>
        </w:rPr>
        <w:t xml:space="preserve"> в Едином реестре собственности муниципального образования город Норильск числи</w:t>
      </w:r>
      <w:r>
        <w:rPr>
          <w:sz w:val="26"/>
          <w:szCs w:val="26"/>
        </w:rPr>
        <w:t>лось 1 236 жилых помещений (квартир), что не соответствует действительности, так как в Едином реестре объектом учета жилого фонда являлись так же и дома (с момента передачи жилого фонда в муниципалитет)</w:t>
      </w:r>
      <w:r w:rsidRPr="009F01A8">
        <w:rPr>
          <w:sz w:val="26"/>
          <w:szCs w:val="26"/>
        </w:rPr>
        <w:t>.</w:t>
      </w:r>
      <w:proofErr w:type="gramEnd"/>
    </w:p>
    <w:p w:rsidR="0036493E" w:rsidRDefault="0036493E" w:rsidP="000B66A4">
      <w:pPr>
        <w:keepNext/>
        <w:ind w:firstLine="709"/>
        <w:jc w:val="both"/>
        <w:rPr>
          <w:sz w:val="26"/>
          <w:szCs w:val="26"/>
        </w:rPr>
      </w:pPr>
      <w:r w:rsidRPr="009F01A8">
        <w:rPr>
          <w:sz w:val="26"/>
          <w:szCs w:val="26"/>
        </w:rPr>
        <w:t xml:space="preserve">Решением </w:t>
      </w:r>
      <w:r>
        <w:rPr>
          <w:sz w:val="26"/>
          <w:szCs w:val="26"/>
        </w:rPr>
        <w:t>Норильского городского С</w:t>
      </w:r>
      <w:r w:rsidRPr="009F01A8">
        <w:rPr>
          <w:sz w:val="26"/>
          <w:szCs w:val="26"/>
        </w:rPr>
        <w:t xml:space="preserve">овета </w:t>
      </w:r>
      <w:r>
        <w:rPr>
          <w:sz w:val="26"/>
          <w:szCs w:val="26"/>
        </w:rPr>
        <w:t>депутатов</w:t>
      </w:r>
      <w:r w:rsidRPr="009F01A8">
        <w:rPr>
          <w:sz w:val="26"/>
          <w:szCs w:val="26"/>
        </w:rPr>
        <w:t xml:space="preserve"> от 11.12.2012</w:t>
      </w:r>
      <w:r w:rsidR="000B66A4">
        <w:rPr>
          <w:sz w:val="26"/>
          <w:szCs w:val="26"/>
        </w:rPr>
        <w:t xml:space="preserve">         </w:t>
      </w:r>
      <w:r w:rsidRPr="009F01A8">
        <w:rPr>
          <w:sz w:val="26"/>
          <w:szCs w:val="26"/>
        </w:rPr>
        <w:t xml:space="preserve"> № 7/4-126 в Положение о собственности и реализации прав собственника муниципального образования город Норильск</w:t>
      </w:r>
      <w:r>
        <w:rPr>
          <w:sz w:val="26"/>
          <w:szCs w:val="26"/>
        </w:rPr>
        <w:t xml:space="preserve"> были внесены изменения</w:t>
      </w:r>
      <w:r w:rsidR="002160DD">
        <w:rPr>
          <w:sz w:val="26"/>
          <w:szCs w:val="26"/>
        </w:rPr>
        <w:t>,</w:t>
      </w:r>
      <w:r>
        <w:rPr>
          <w:sz w:val="26"/>
          <w:szCs w:val="26"/>
        </w:rPr>
        <w:t xml:space="preserve"> и функция</w:t>
      </w:r>
      <w:r w:rsidRPr="009F01A8">
        <w:rPr>
          <w:sz w:val="26"/>
          <w:szCs w:val="26"/>
        </w:rPr>
        <w:t xml:space="preserve"> по ведению Реестра собственности муниципального образования город Норильск</w:t>
      </w:r>
      <w:r>
        <w:rPr>
          <w:sz w:val="26"/>
          <w:szCs w:val="26"/>
        </w:rPr>
        <w:t xml:space="preserve">, в отношении жилых помещений, утверждена Управлению жилищного фонда. </w:t>
      </w:r>
    </w:p>
    <w:p w:rsidR="0036493E" w:rsidRPr="00571F6D" w:rsidRDefault="0036493E" w:rsidP="000B66A4">
      <w:pPr>
        <w:keepNext/>
        <w:ind w:firstLine="709"/>
        <w:jc w:val="both"/>
        <w:rPr>
          <w:sz w:val="26"/>
          <w:szCs w:val="26"/>
        </w:rPr>
      </w:pPr>
      <w:r>
        <w:rPr>
          <w:i/>
          <w:sz w:val="26"/>
          <w:szCs w:val="26"/>
        </w:rPr>
        <w:t>В н</w:t>
      </w:r>
      <w:r w:rsidR="00A523EA">
        <w:rPr>
          <w:i/>
          <w:sz w:val="26"/>
          <w:szCs w:val="26"/>
        </w:rPr>
        <w:t>арушение требований Решения</w:t>
      </w:r>
      <w:r>
        <w:rPr>
          <w:i/>
          <w:sz w:val="26"/>
          <w:szCs w:val="26"/>
        </w:rPr>
        <w:t xml:space="preserve"> № 59-834 </w:t>
      </w:r>
      <w:r w:rsidRPr="00571F6D">
        <w:rPr>
          <w:i/>
          <w:sz w:val="26"/>
          <w:szCs w:val="26"/>
        </w:rPr>
        <w:t>Управлением</w:t>
      </w:r>
      <w:r w:rsidR="00CA599B">
        <w:rPr>
          <w:i/>
          <w:sz w:val="26"/>
          <w:szCs w:val="26"/>
        </w:rPr>
        <w:t xml:space="preserve"> жилищного фонда</w:t>
      </w:r>
      <w:r w:rsidRPr="00571F6D">
        <w:rPr>
          <w:i/>
          <w:sz w:val="26"/>
          <w:szCs w:val="26"/>
        </w:rPr>
        <w:t xml:space="preserve"> Реестр собственности муниципального образования город Норильск</w:t>
      </w:r>
      <w:r>
        <w:rPr>
          <w:i/>
          <w:sz w:val="26"/>
          <w:szCs w:val="26"/>
        </w:rPr>
        <w:t>,</w:t>
      </w:r>
      <w:r w:rsidRPr="00571F6D">
        <w:rPr>
          <w:i/>
          <w:sz w:val="26"/>
          <w:szCs w:val="26"/>
        </w:rPr>
        <w:t xml:space="preserve"> в отношении жилых помещений, по состоянию на 01.01.2013 года, не предоставлен</w:t>
      </w:r>
      <w:r w:rsidR="002160DD">
        <w:rPr>
          <w:sz w:val="26"/>
          <w:szCs w:val="26"/>
        </w:rPr>
        <w:t xml:space="preserve"> </w:t>
      </w:r>
      <w:r w:rsidR="002160DD" w:rsidRPr="002160DD">
        <w:rPr>
          <w:i/>
          <w:sz w:val="26"/>
          <w:szCs w:val="26"/>
        </w:rPr>
        <w:t>по причине его отсутствия</w:t>
      </w:r>
      <w:r w:rsidR="002160DD">
        <w:rPr>
          <w:sz w:val="26"/>
          <w:szCs w:val="26"/>
        </w:rPr>
        <w:t>.</w:t>
      </w:r>
      <w:r w:rsidRPr="00571F6D">
        <w:rPr>
          <w:sz w:val="26"/>
          <w:szCs w:val="26"/>
        </w:rPr>
        <w:t xml:space="preserve"> </w:t>
      </w:r>
    </w:p>
    <w:p w:rsidR="00933297" w:rsidRDefault="00933297" w:rsidP="00933297">
      <w:pPr>
        <w:keepNext/>
        <w:ind w:firstLine="705"/>
        <w:jc w:val="both"/>
        <w:rPr>
          <w:i/>
          <w:sz w:val="26"/>
          <w:szCs w:val="26"/>
        </w:rPr>
      </w:pPr>
    </w:p>
    <w:p w:rsidR="00403438" w:rsidRDefault="00403438" w:rsidP="000B66A4">
      <w:pPr>
        <w:keepNext/>
        <w:jc w:val="center"/>
        <w:rPr>
          <w:sz w:val="26"/>
          <w:szCs w:val="26"/>
        </w:rPr>
      </w:pPr>
      <w:r w:rsidRPr="00403438">
        <w:rPr>
          <w:i/>
          <w:sz w:val="26"/>
          <w:szCs w:val="26"/>
        </w:rPr>
        <w:t>Учет муниципального жилищного фонда (муниципальных жилых помещений, жилых зданий) в казне города Норильска</w:t>
      </w:r>
      <w:r>
        <w:rPr>
          <w:sz w:val="26"/>
          <w:szCs w:val="26"/>
        </w:rPr>
        <w:t>.</w:t>
      </w:r>
    </w:p>
    <w:p w:rsidR="00403438" w:rsidRDefault="00403438" w:rsidP="00403438">
      <w:pPr>
        <w:keepNext/>
        <w:ind w:firstLine="709"/>
        <w:jc w:val="both"/>
        <w:rPr>
          <w:sz w:val="26"/>
          <w:szCs w:val="26"/>
        </w:rPr>
      </w:pPr>
      <w:r>
        <w:rPr>
          <w:sz w:val="26"/>
          <w:szCs w:val="26"/>
        </w:rPr>
        <w:t xml:space="preserve">Учет муниципального жилищного фонда (муниципальных жилых помещений, жилых зданий) в казне осуществляется Управлением имущества на счете 108 00 «Нефинансовые активы имущества казны» по аналитическому коду группы синтетического счета 51 «Недвижимое имущество, составляющее казну». На счете в казне числятся, как обособленные объекты учета, как жилые здания, переданные 31.12.2001 года АО «Норильским комбинатом», так и жилые помещения, принятые в муниципалитет по Программам переселения и на прочих условиях. </w:t>
      </w:r>
    </w:p>
    <w:p w:rsidR="00403438" w:rsidRDefault="00403438" w:rsidP="00403438">
      <w:pPr>
        <w:keepNext/>
        <w:ind w:firstLine="709"/>
        <w:jc w:val="both"/>
        <w:rPr>
          <w:sz w:val="26"/>
          <w:szCs w:val="26"/>
        </w:rPr>
      </w:pPr>
      <w:r>
        <w:rPr>
          <w:sz w:val="26"/>
          <w:szCs w:val="26"/>
        </w:rPr>
        <w:t xml:space="preserve">По состоянию на 01.01.2013 года в казне находилось 45 жилых помещений и 973 жилых дома (в том числе корпуса домов). </w:t>
      </w:r>
    </w:p>
    <w:p w:rsidR="00403438" w:rsidRDefault="00A523EA" w:rsidP="00403438">
      <w:pPr>
        <w:keepNext/>
        <w:ind w:firstLine="709"/>
        <w:jc w:val="both"/>
        <w:rPr>
          <w:sz w:val="26"/>
          <w:szCs w:val="26"/>
        </w:rPr>
      </w:pPr>
      <w:r>
        <w:rPr>
          <w:sz w:val="26"/>
          <w:szCs w:val="26"/>
        </w:rPr>
        <w:t>В Решении</w:t>
      </w:r>
      <w:r w:rsidR="00403438">
        <w:rPr>
          <w:sz w:val="26"/>
          <w:szCs w:val="26"/>
        </w:rPr>
        <w:t xml:space="preserve"> № 59-834 «Об утверждении Положения о собственности и реализации прав собственника муниципального образования город Норильск» утвержден </w:t>
      </w:r>
      <w:r w:rsidR="00403438" w:rsidRPr="00403438">
        <w:rPr>
          <w:i/>
          <w:sz w:val="26"/>
          <w:szCs w:val="26"/>
        </w:rPr>
        <w:t>объект учета муниципальной собственности – жилое помещение</w:t>
      </w:r>
      <w:r w:rsidR="00403438">
        <w:rPr>
          <w:sz w:val="26"/>
          <w:szCs w:val="26"/>
        </w:rPr>
        <w:t>.</w:t>
      </w:r>
    </w:p>
    <w:p w:rsidR="00403438" w:rsidRPr="00571F6D" w:rsidRDefault="00403438" w:rsidP="00403438">
      <w:pPr>
        <w:keepNext/>
        <w:ind w:firstLine="709"/>
        <w:jc w:val="both"/>
        <w:rPr>
          <w:sz w:val="26"/>
          <w:szCs w:val="26"/>
        </w:rPr>
      </w:pPr>
      <w:r w:rsidRPr="00571F6D">
        <w:rPr>
          <w:i/>
          <w:sz w:val="26"/>
          <w:szCs w:val="26"/>
        </w:rPr>
        <w:t>Таким образом, следует привести учет объектов муниципальной собственности по сче</w:t>
      </w:r>
      <w:r w:rsidR="00A523EA">
        <w:rPr>
          <w:i/>
          <w:sz w:val="26"/>
          <w:szCs w:val="26"/>
        </w:rPr>
        <w:t>ту 108 51, согласно Решению</w:t>
      </w:r>
      <w:r w:rsidR="005E5C3F">
        <w:rPr>
          <w:i/>
          <w:sz w:val="26"/>
          <w:szCs w:val="26"/>
        </w:rPr>
        <w:t xml:space="preserve"> № 59-834</w:t>
      </w:r>
      <w:r w:rsidRPr="00571F6D">
        <w:rPr>
          <w:sz w:val="26"/>
          <w:szCs w:val="26"/>
        </w:rPr>
        <w:t>.</w:t>
      </w:r>
    </w:p>
    <w:p w:rsidR="00385B24" w:rsidRPr="00E337E4" w:rsidRDefault="00E337E4" w:rsidP="00F907EE">
      <w:pPr>
        <w:pStyle w:val="ConsNormal"/>
        <w:widowControl/>
        <w:tabs>
          <w:tab w:val="left" w:pos="1800"/>
        </w:tabs>
        <w:ind w:firstLine="709"/>
        <w:jc w:val="both"/>
        <w:rPr>
          <w:rFonts w:ascii="Times New Roman" w:hAnsi="Times New Roman"/>
          <w:sz w:val="26"/>
          <w:szCs w:val="26"/>
        </w:rPr>
      </w:pPr>
      <w:r w:rsidRPr="00E337E4">
        <w:rPr>
          <w:rFonts w:ascii="Times New Roman" w:hAnsi="Times New Roman"/>
          <w:i/>
          <w:sz w:val="26"/>
          <w:szCs w:val="26"/>
        </w:rPr>
        <w:t xml:space="preserve">Контрольно-счетная палата обращает свое внимание на отсутствие достоверного аналитического учета жилых помещений </w:t>
      </w:r>
      <w:r>
        <w:rPr>
          <w:rFonts w:ascii="Times New Roman" w:hAnsi="Times New Roman"/>
          <w:i/>
          <w:sz w:val="26"/>
          <w:szCs w:val="26"/>
        </w:rPr>
        <w:t xml:space="preserve">муниципального жилого фонда </w:t>
      </w:r>
      <w:r w:rsidRPr="00E337E4">
        <w:rPr>
          <w:rFonts w:ascii="Times New Roman" w:hAnsi="Times New Roman"/>
          <w:i/>
          <w:sz w:val="26"/>
          <w:szCs w:val="26"/>
        </w:rPr>
        <w:t>по состоянию на 01.01.2013 год</w:t>
      </w:r>
      <w:r>
        <w:rPr>
          <w:rFonts w:ascii="Times New Roman" w:hAnsi="Times New Roman"/>
          <w:i/>
          <w:sz w:val="26"/>
          <w:szCs w:val="26"/>
        </w:rPr>
        <w:t>а</w:t>
      </w:r>
      <w:r w:rsidRPr="00E337E4">
        <w:rPr>
          <w:rFonts w:ascii="Times New Roman" w:hAnsi="Times New Roman"/>
          <w:i/>
          <w:sz w:val="26"/>
          <w:szCs w:val="26"/>
        </w:rPr>
        <w:t xml:space="preserve"> (в том числе по договорным обязательствам).</w:t>
      </w:r>
    </w:p>
    <w:p w:rsidR="00A75E8F" w:rsidRPr="00A75E8F" w:rsidRDefault="00A75E8F" w:rsidP="00B93F74">
      <w:pPr>
        <w:keepNext/>
        <w:jc w:val="center"/>
        <w:rPr>
          <w:i/>
          <w:sz w:val="26"/>
          <w:szCs w:val="26"/>
        </w:rPr>
      </w:pPr>
      <w:r w:rsidRPr="00A75E8F">
        <w:rPr>
          <w:i/>
          <w:sz w:val="26"/>
          <w:szCs w:val="26"/>
        </w:rPr>
        <w:lastRenderedPageBreak/>
        <w:t>Проведение реализации целевых Программ в части распределения жилищного фонда.</w:t>
      </w:r>
    </w:p>
    <w:p w:rsidR="00A75E8F" w:rsidRDefault="00A75E8F" w:rsidP="00A75E8F">
      <w:pPr>
        <w:keepNext/>
        <w:widowControl w:val="0"/>
        <w:ind w:firstLine="709"/>
        <w:jc w:val="both"/>
        <w:rPr>
          <w:sz w:val="26"/>
          <w:szCs w:val="26"/>
        </w:rPr>
      </w:pPr>
      <w:r w:rsidRPr="003640BD">
        <w:rPr>
          <w:sz w:val="26"/>
          <w:szCs w:val="26"/>
        </w:rPr>
        <w:t>Управление</w:t>
      </w:r>
      <w:r w:rsidR="002160DD">
        <w:rPr>
          <w:sz w:val="26"/>
          <w:szCs w:val="26"/>
        </w:rPr>
        <w:t>м</w:t>
      </w:r>
      <w:r w:rsidRPr="003640BD">
        <w:rPr>
          <w:sz w:val="26"/>
          <w:szCs w:val="26"/>
        </w:rPr>
        <w:t xml:space="preserve"> жилищного фонд</w:t>
      </w:r>
      <w:r>
        <w:rPr>
          <w:sz w:val="26"/>
          <w:szCs w:val="26"/>
        </w:rPr>
        <w:t>а</w:t>
      </w:r>
      <w:r w:rsidRPr="003640BD">
        <w:rPr>
          <w:sz w:val="26"/>
          <w:szCs w:val="26"/>
        </w:rPr>
        <w:t xml:space="preserve"> в 2012 году </w:t>
      </w:r>
      <w:r w:rsidR="002160DD">
        <w:rPr>
          <w:sz w:val="26"/>
          <w:szCs w:val="26"/>
        </w:rPr>
        <w:t>велась</w:t>
      </w:r>
      <w:r>
        <w:rPr>
          <w:sz w:val="26"/>
          <w:szCs w:val="26"/>
        </w:rPr>
        <w:t xml:space="preserve"> работу по трем ДМЦП:</w:t>
      </w:r>
    </w:p>
    <w:p w:rsidR="00A75E8F" w:rsidRDefault="00A75E8F" w:rsidP="00A75E8F">
      <w:pPr>
        <w:keepNext/>
        <w:widowControl w:val="0"/>
        <w:ind w:firstLine="709"/>
        <w:jc w:val="both"/>
        <w:rPr>
          <w:i/>
          <w:sz w:val="26"/>
          <w:szCs w:val="26"/>
        </w:rPr>
      </w:pPr>
      <w:r>
        <w:rPr>
          <w:sz w:val="26"/>
          <w:szCs w:val="26"/>
        </w:rPr>
        <w:t xml:space="preserve">- </w:t>
      </w:r>
      <w:r w:rsidRPr="00A75E8F">
        <w:rPr>
          <w:i/>
          <w:sz w:val="26"/>
          <w:szCs w:val="26"/>
        </w:rPr>
        <w:t>«Обеспечение жильем молодых семей на 2012 – 2014 годы в новой ре</w:t>
      </w:r>
      <w:r>
        <w:rPr>
          <w:i/>
          <w:sz w:val="26"/>
          <w:szCs w:val="26"/>
        </w:rPr>
        <w:t>дакции». Задачи по ДМЦП выполнены, кассовое исполнение составило 97,3%;</w:t>
      </w:r>
    </w:p>
    <w:p w:rsidR="00D83C0C" w:rsidRPr="001636C2" w:rsidRDefault="00A75E8F" w:rsidP="00D83C0C">
      <w:pPr>
        <w:keepNext/>
        <w:widowControl w:val="0"/>
        <w:ind w:firstLine="709"/>
        <w:jc w:val="both"/>
        <w:rPr>
          <w:i/>
          <w:sz w:val="26"/>
          <w:szCs w:val="26"/>
        </w:rPr>
      </w:pPr>
      <w:r>
        <w:rPr>
          <w:i/>
          <w:sz w:val="26"/>
          <w:szCs w:val="26"/>
        </w:rPr>
        <w:t xml:space="preserve">- </w:t>
      </w:r>
      <w:r w:rsidR="00C86F14" w:rsidRPr="00C86F14">
        <w:rPr>
          <w:i/>
          <w:sz w:val="26"/>
          <w:szCs w:val="26"/>
        </w:rPr>
        <w:t>«Социальная поддержка жителей муниципального образования город Норильск на 2012-2014 годы».</w:t>
      </w:r>
      <w:r w:rsidR="00D83C0C" w:rsidRPr="00D83C0C">
        <w:rPr>
          <w:b/>
          <w:sz w:val="26"/>
          <w:szCs w:val="26"/>
        </w:rPr>
        <w:t xml:space="preserve"> </w:t>
      </w:r>
      <w:r w:rsidR="001636C2" w:rsidRPr="001636C2">
        <w:rPr>
          <w:i/>
          <w:sz w:val="26"/>
          <w:szCs w:val="26"/>
        </w:rPr>
        <w:t xml:space="preserve">Кассовое </w:t>
      </w:r>
      <w:r w:rsidR="001636C2">
        <w:rPr>
          <w:i/>
          <w:sz w:val="26"/>
          <w:szCs w:val="26"/>
        </w:rPr>
        <w:t>исполнение составило 85,7%, в связи со сжатыми установленными сроками по Программе;</w:t>
      </w:r>
    </w:p>
    <w:p w:rsidR="00D83C0C" w:rsidRPr="00D83C0C" w:rsidRDefault="00D83C0C" w:rsidP="00D83C0C">
      <w:pPr>
        <w:keepNext/>
        <w:widowControl w:val="0"/>
        <w:ind w:firstLine="709"/>
        <w:jc w:val="both"/>
        <w:rPr>
          <w:i/>
          <w:sz w:val="26"/>
          <w:szCs w:val="26"/>
        </w:rPr>
      </w:pPr>
      <w:r>
        <w:rPr>
          <w:b/>
          <w:sz w:val="26"/>
          <w:szCs w:val="26"/>
        </w:rPr>
        <w:t>-</w:t>
      </w:r>
      <w:r w:rsidRPr="00D83C0C">
        <w:rPr>
          <w:i/>
          <w:sz w:val="26"/>
          <w:szCs w:val="26"/>
        </w:rPr>
        <w:t xml:space="preserve"> «Переселение граждан муниципального образования город Норильск из ветхого и аварийного жилищного фонда»</w:t>
      </w:r>
      <w:r w:rsidR="001636C2">
        <w:rPr>
          <w:i/>
          <w:sz w:val="26"/>
          <w:szCs w:val="26"/>
        </w:rPr>
        <w:t>. Кассовое исполнение составило 20,5%, в связи с нестабильным ценообразованием на рынке недвижимости, и, как следствие, отсутствие заинтересованности собственников жилья в получении денежных средств и предпочтение получения жилых помещений при переселении из аварийного жилищного фонда.</w:t>
      </w:r>
    </w:p>
    <w:p w:rsidR="00C86F14" w:rsidRPr="00C86F14" w:rsidRDefault="00C86F14" w:rsidP="00C86F14">
      <w:pPr>
        <w:keepNext/>
        <w:widowControl w:val="0"/>
        <w:ind w:firstLine="709"/>
        <w:jc w:val="both"/>
        <w:rPr>
          <w:i/>
          <w:sz w:val="26"/>
          <w:szCs w:val="26"/>
        </w:rPr>
      </w:pPr>
    </w:p>
    <w:p w:rsidR="00295E49" w:rsidRPr="00295E49" w:rsidRDefault="00295E49" w:rsidP="00295E49">
      <w:pPr>
        <w:keepNext/>
        <w:widowControl w:val="0"/>
        <w:ind w:firstLine="709"/>
        <w:jc w:val="center"/>
        <w:rPr>
          <w:i/>
          <w:sz w:val="26"/>
          <w:szCs w:val="26"/>
        </w:rPr>
      </w:pPr>
      <w:r w:rsidRPr="00295E49">
        <w:rPr>
          <w:i/>
          <w:sz w:val="26"/>
          <w:szCs w:val="26"/>
        </w:rPr>
        <w:t>Ведение учета граждан, нуждающихся в жилых помещениях по договорам социального найма.</w:t>
      </w:r>
    </w:p>
    <w:p w:rsidR="009B12EC" w:rsidRDefault="009B12EC" w:rsidP="000B66A4">
      <w:pPr>
        <w:keepNext/>
        <w:tabs>
          <w:tab w:val="left" w:pos="992"/>
        </w:tabs>
        <w:ind w:firstLine="709"/>
        <w:jc w:val="both"/>
        <w:rPr>
          <w:rFonts w:cs="Calibri"/>
          <w:sz w:val="26"/>
          <w:szCs w:val="26"/>
        </w:rPr>
      </w:pPr>
      <w:r w:rsidRPr="00452374">
        <w:rPr>
          <w:sz w:val="26"/>
          <w:szCs w:val="26"/>
        </w:rPr>
        <w:t>Учет граждан</w:t>
      </w:r>
      <w:r>
        <w:rPr>
          <w:sz w:val="26"/>
          <w:szCs w:val="26"/>
        </w:rPr>
        <w:t>,</w:t>
      </w:r>
      <w:r w:rsidRPr="00452374">
        <w:rPr>
          <w:sz w:val="26"/>
          <w:szCs w:val="26"/>
        </w:rPr>
        <w:t xml:space="preserve"> нуждающихся в жилых помещениях по </w:t>
      </w:r>
      <w:r>
        <w:rPr>
          <w:sz w:val="26"/>
          <w:szCs w:val="26"/>
        </w:rPr>
        <w:t>договорам социального найма,</w:t>
      </w:r>
      <w:r w:rsidRPr="00452374">
        <w:rPr>
          <w:sz w:val="26"/>
          <w:szCs w:val="26"/>
        </w:rPr>
        <w:t xml:space="preserve"> осуществляется с целью </w:t>
      </w:r>
      <w:r w:rsidRPr="00452374">
        <w:rPr>
          <w:rFonts w:cs="Calibri"/>
          <w:sz w:val="26"/>
          <w:szCs w:val="26"/>
        </w:rPr>
        <w:t>предоставления в порядке очереди жилых помещений муниципального жилищного фонда гражданам</w:t>
      </w:r>
      <w:r>
        <w:rPr>
          <w:rFonts w:cs="Calibri"/>
          <w:sz w:val="26"/>
          <w:szCs w:val="26"/>
        </w:rPr>
        <w:t>,</w:t>
      </w:r>
      <w:r w:rsidRPr="00452374">
        <w:rPr>
          <w:rFonts w:cs="Calibri"/>
          <w:sz w:val="26"/>
          <w:szCs w:val="26"/>
        </w:rPr>
        <w:t xml:space="preserve"> признанным нуждающимися </w:t>
      </w:r>
      <w:r w:rsidRPr="00452374">
        <w:rPr>
          <w:sz w:val="26"/>
          <w:szCs w:val="26"/>
        </w:rPr>
        <w:t>в жилых помещениях по договорам социального найма</w:t>
      </w:r>
      <w:r w:rsidR="00070723">
        <w:rPr>
          <w:sz w:val="26"/>
          <w:szCs w:val="26"/>
        </w:rPr>
        <w:t>,</w:t>
      </w:r>
      <w:r w:rsidRPr="00452374">
        <w:rPr>
          <w:sz w:val="26"/>
          <w:szCs w:val="26"/>
        </w:rPr>
        <w:t xml:space="preserve"> в соответствии с требованиями </w:t>
      </w:r>
      <w:r>
        <w:rPr>
          <w:rFonts w:cs="Calibri"/>
          <w:color w:val="000000"/>
          <w:sz w:val="26"/>
          <w:szCs w:val="26"/>
        </w:rPr>
        <w:t>федерального, краевого и местного законодательства (нормативных актов)</w:t>
      </w:r>
      <w:r w:rsidRPr="00452374">
        <w:rPr>
          <w:rFonts w:cs="Calibri"/>
          <w:sz w:val="26"/>
          <w:szCs w:val="26"/>
        </w:rPr>
        <w:t>.</w:t>
      </w:r>
    </w:p>
    <w:p w:rsidR="003D3882" w:rsidRPr="00452374" w:rsidRDefault="003D3882" w:rsidP="000B66A4">
      <w:pPr>
        <w:keepNext/>
        <w:ind w:firstLine="709"/>
        <w:jc w:val="both"/>
        <w:rPr>
          <w:sz w:val="26"/>
          <w:szCs w:val="26"/>
        </w:rPr>
      </w:pPr>
      <w:r>
        <w:rPr>
          <w:sz w:val="26"/>
          <w:szCs w:val="26"/>
        </w:rPr>
        <w:t>Выборочной проверкой охвачено 30</w:t>
      </w:r>
      <w:r w:rsidRPr="00452374">
        <w:rPr>
          <w:sz w:val="26"/>
          <w:szCs w:val="26"/>
        </w:rPr>
        <w:t xml:space="preserve"> семей граждан</w:t>
      </w:r>
      <w:r>
        <w:rPr>
          <w:sz w:val="26"/>
          <w:szCs w:val="26"/>
        </w:rPr>
        <w:t>,</w:t>
      </w:r>
      <w:r w:rsidRPr="00452374">
        <w:rPr>
          <w:sz w:val="26"/>
          <w:szCs w:val="26"/>
        </w:rPr>
        <w:t xml:space="preserve"> признанных в проверяемом периоде малоимущими и поставленных на учет в качестве нуждающихся в </w:t>
      </w:r>
      <w:r>
        <w:rPr>
          <w:sz w:val="26"/>
          <w:szCs w:val="26"/>
        </w:rPr>
        <w:t>жилых помещениях, в том числе 29</w:t>
      </w:r>
      <w:r w:rsidRPr="00452374">
        <w:rPr>
          <w:sz w:val="26"/>
          <w:szCs w:val="26"/>
        </w:rPr>
        <w:t xml:space="preserve"> семей граждан получивших жилые помещения, по договорам социального найма.</w:t>
      </w:r>
    </w:p>
    <w:p w:rsidR="003D3882" w:rsidRPr="00452374" w:rsidRDefault="003D3882" w:rsidP="000B66A4">
      <w:pPr>
        <w:keepNext/>
        <w:ind w:firstLine="709"/>
        <w:jc w:val="both"/>
        <w:rPr>
          <w:sz w:val="26"/>
          <w:szCs w:val="26"/>
          <w:u w:val="single"/>
        </w:rPr>
      </w:pPr>
      <w:r>
        <w:rPr>
          <w:sz w:val="26"/>
          <w:szCs w:val="26"/>
        </w:rPr>
        <w:t>Выявлено нарушение по представленному пакету документов</w:t>
      </w:r>
      <w:r>
        <w:rPr>
          <w:sz w:val="26"/>
          <w:szCs w:val="26"/>
          <w:u w:val="single"/>
        </w:rPr>
        <w:t xml:space="preserve"> Ткачева В.С.:</w:t>
      </w:r>
    </w:p>
    <w:p w:rsidR="003D3882" w:rsidRDefault="003D3882" w:rsidP="000B66A4">
      <w:pPr>
        <w:keepNext/>
        <w:ind w:firstLine="709"/>
        <w:jc w:val="both"/>
        <w:rPr>
          <w:sz w:val="26"/>
          <w:szCs w:val="26"/>
        </w:rPr>
      </w:pPr>
      <w:proofErr w:type="gramStart"/>
      <w:r>
        <w:rPr>
          <w:sz w:val="26"/>
          <w:szCs w:val="26"/>
        </w:rPr>
        <w:t>- в</w:t>
      </w:r>
      <w:r w:rsidRPr="00EB3574">
        <w:rPr>
          <w:sz w:val="26"/>
          <w:szCs w:val="26"/>
        </w:rPr>
        <w:t xml:space="preserve"> нарушение п.3.2.1 порядка, утвержденного постановлением Администрации города Норильска от 15.11.2006 г. №</w:t>
      </w:r>
      <w:r>
        <w:rPr>
          <w:sz w:val="26"/>
          <w:szCs w:val="26"/>
        </w:rPr>
        <w:t xml:space="preserve"> </w:t>
      </w:r>
      <w:r w:rsidRPr="00EB3574">
        <w:rPr>
          <w:sz w:val="26"/>
          <w:szCs w:val="26"/>
        </w:rPr>
        <w:t xml:space="preserve">2361, в документах, поданных Ткачевым В.С. с целью признания его семьи малоимущей, к проверке не представлены уведомления об отсутствии в ЕГРП прав на </w:t>
      </w:r>
      <w:r>
        <w:rPr>
          <w:sz w:val="26"/>
          <w:szCs w:val="26"/>
        </w:rPr>
        <w:t>недвижимое имущество на Ткачева</w:t>
      </w:r>
      <w:r w:rsidRPr="00EB3574">
        <w:rPr>
          <w:sz w:val="26"/>
          <w:szCs w:val="26"/>
        </w:rPr>
        <w:t xml:space="preserve"> В.С. и сына заявителя</w:t>
      </w:r>
      <w:r>
        <w:rPr>
          <w:sz w:val="26"/>
          <w:szCs w:val="26"/>
        </w:rPr>
        <w:t>,</w:t>
      </w:r>
      <w:r w:rsidRPr="00EB3574">
        <w:rPr>
          <w:sz w:val="26"/>
          <w:szCs w:val="26"/>
        </w:rPr>
        <w:t xml:space="preserve"> Ткачева Д.В.. К проверке представлено только уведомление Норильского отдела управления федеральной службы государственной</w:t>
      </w:r>
      <w:proofErr w:type="gramEnd"/>
      <w:r w:rsidRPr="00EB3574">
        <w:rPr>
          <w:sz w:val="26"/>
          <w:szCs w:val="26"/>
        </w:rPr>
        <w:t xml:space="preserve"> регистрации, кадастра и картографии по Красноярскому краю №01/165/2012-734</w:t>
      </w:r>
      <w:r>
        <w:rPr>
          <w:sz w:val="26"/>
          <w:szCs w:val="26"/>
        </w:rPr>
        <w:t>,</w:t>
      </w:r>
      <w:r w:rsidRPr="00EB3574">
        <w:rPr>
          <w:sz w:val="26"/>
          <w:szCs w:val="26"/>
        </w:rPr>
        <w:t xml:space="preserve"> по состоянию на 06.09.2012 года</w:t>
      </w:r>
      <w:r>
        <w:rPr>
          <w:sz w:val="26"/>
          <w:szCs w:val="26"/>
        </w:rPr>
        <w:t>,</w:t>
      </w:r>
      <w:r w:rsidRPr="00EB3574">
        <w:rPr>
          <w:sz w:val="26"/>
          <w:szCs w:val="26"/>
        </w:rPr>
        <w:t xml:space="preserve"> об отсутствии в Едином государственном реестре прав на недвижимое имущество у жены заявителя </w:t>
      </w:r>
      <w:proofErr w:type="spellStart"/>
      <w:r w:rsidRPr="00EB3574">
        <w:rPr>
          <w:sz w:val="26"/>
          <w:szCs w:val="26"/>
        </w:rPr>
        <w:t>Т</w:t>
      </w:r>
      <w:r>
        <w:rPr>
          <w:sz w:val="26"/>
          <w:szCs w:val="26"/>
        </w:rPr>
        <w:t>качевой</w:t>
      </w:r>
      <w:proofErr w:type="spellEnd"/>
      <w:r>
        <w:rPr>
          <w:sz w:val="26"/>
          <w:szCs w:val="26"/>
        </w:rPr>
        <w:t xml:space="preserve"> О.В. (ранее Кудряшовой).</w:t>
      </w:r>
    </w:p>
    <w:p w:rsidR="003D3882" w:rsidRDefault="003D3882" w:rsidP="000B66A4">
      <w:pPr>
        <w:keepNext/>
        <w:ind w:firstLine="709"/>
        <w:jc w:val="both"/>
        <w:rPr>
          <w:sz w:val="26"/>
          <w:szCs w:val="26"/>
        </w:rPr>
      </w:pPr>
      <w:r>
        <w:rPr>
          <w:sz w:val="26"/>
          <w:szCs w:val="26"/>
        </w:rPr>
        <w:t>В представленных</w:t>
      </w:r>
      <w:r w:rsidRPr="00EB3574">
        <w:rPr>
          <w:sz w:val="26"/>
          <w:szCs w:val="26"/>
        </w:rPr>
        <w:t xml:space="preserve"> уведомлениях от 14.09.2012 №24-00-4001/5001/2012-4555 и №24-00-4001/5001/2012-4552 у Ткачева Д.В. и Ткачев</w:t>
      </w:r>
      <w:r>
        <w:rPr>
          <w:sz w:val="26"/>
          <w:szCs w:val="26"/>
        </w:rPr>
        <w:t>а В.С. в ЕГРП отсутствуют права</w:t>
      </w:r>
      <w:r w:rsidRPr="00EB3574">
        <w:rPr>
          <w:sz w:val="26"/>
          <w:szCs w:val="26"/>
        </w:rPr>
        <w:t xml:space="preserve"> на недвижимое имущество и сделки с ним за пятилетний период. </w:t>
      </w:r>
      <w:proofErr w:type="gramStart"/>
      <w:r w:rsidRPr="00EB3574">
        <w:rPr>
          <w:sz w:val="26"/>
          <w:szCs w:val="26"/>
        </w:rPr>
        <w:t>Но в выписке из ЕГРП от 14.09.2012 №24-00-4001/5001/2012-4553, п</w:t>
      </w:r>
      <w:r>
        <w:rPr>
          <w:sz w:val="26"/>
          <w:szCs w:val="26"/>
        </w:rPr>
        <w:t>редставленной на жену заявителя Ткачеву О.В.</w:t>
      </w:r>
      <w:r w:rsidRPr="00EB3574">
        <w:rPr>
          <w:sz w:val="26"/>
          <w:szCs w:val="26"/>
        </w:rPr>
        <w:t xml:space="preserve"> (ранее Куд</w:t>
      </w:r>
      <w:r>
        <w:rPr>
          <w:sz w:val="26"/>
          <w:szCs w:val="26"/>
        </w:rPr>
        <w:t>ряшову), за пятилетний период</w:t>
      </w:r>
      <w:r w:rsidRPr="00EB3574">
        <w:rPr>
          <w:sz w:val="26"/>
          <w:szCs w:val="26"/>
        </w:rPr>
        <w:t xml:space="preserve"> с 12.12.2006 по 22.02.2012</w:t>
      </w:r>
      <w:r>
        <w:rPr>
          <w:sz w:val="26"/>
          <w:szCs w:val="26"/>
        </w:rPr>
        <w:t>,</w:t>
      </w:r>
      <w:r w:rsidRPr="00EB3574">
        <w:rPr>
          <w:sz w:val="26"/>
          <w:szCs w:val="26"/>
        </w:rPr>
        <w:t xml:space="preserve"> (номер государственной регистрации 24-24-387/038/2006-837) имела долю в праве в размере ½ на жилую квартиру по адресу ул. </w:t>
      </w:r>
      <w:proofErr w:type="spellStart"/>
      <w:r w:rsidRPr="00EB3574">
        <w:rPr>
          <w:sz w:val="26"/>
          <w:szCs w:val="26"/>
        </w:rPr>
        <w:t>Игарская</w:t>
      </w:r>
      <w:proofErr w:type="spellEnd"/>
      <w:r w:rsidRPr="00EB3574">
        <w:rPr>
          <w:sz w:val="26"/>
          <w:szCs w:val="26"/>
        </w:rPr>
        <w:t xml:space="preserve"> д.28, кв.66 общей площадью 67,7 </w:t>
      </w:r>
      <w:proofErr w:type="spellStart"/>
      <w:r w:rsidRPr="00EB3574">
        <w:rPr>
          <w:sz w:val="26"/>
          <w:szCs w:val="26"/>
        </w:rPr>
        <w:t>кв.м</w:t>
      </w:r>
      <w:proofErr w:type="spellEnd"/>
      <w:r w:rsidRPr="00EB3574">
        <w:rPr>
          <w:sz w:val="26"/>
          <w:szCs w:val="26"/>
        </w:rPr>
        <w:t xml:space="preserve">.  </w:t>
      </w:r>
      <w:r>
        <w:rPr>
          <w:sz w:val="26"/>
          <w:szCs w:val="26"/>
        </w:rPr>
        <w:t>Указанные уведомления</w:t>
      </w:r>
      <w:r w:rsidRPr="00EB3574">
        <w:rPr>
          <w:sz w:val="26"/>
          <w:szCs w:val="26"/>
        </w:rPr>
        <w:t xml:space="preserve"> поступили в</w:t>
      </w:r>
      <w:r>
        <w:rPr>
          <w:sz w:val="26"/>
          <w:szCs w:val="26"/>
        </w:rPr>
        <w:t xml:space="preserve"> Управление жилищного</w:t>
      </w:r>
      <w:proofErr w:type="gramEnd"/>
      <w:r>
        <w:rPr>
          <w:sz w:val="26"/>
          <w:szCs w:val="26"/>
        </w:rPr>
        <w:t xml:space="preserve"> фонда</w:t>
      </w:r>
      <w:r w:rsidRPr="00EB3574">
        <w:rPr>
          <w:sz w:val="26"/>
          <w:szCs w:val="26"/>
        </w:rPr>
        <w:t xml:space="preserve"> 17.09.2012 г</w:t>
      </w:r>
      <w:r>
        <w:rPr>
          <w:sz w:val="26"/>
          <w:szCs w:val="26"/>
        </w:rPr>
        <w:t>ода.</w:t>
      </w:r>
    </w:p>
    <w:p w:rsidR="003D3882" w:rsidRDefault="003D3882" w:rsidP="003D3882">
      <w:pPr>
        <w:keepNext/>
        <w:ind w:firstLine="720"/>
        <w:jc w:val="both"/>
        <w:rPr>
          <w:i/>
          <w:sz w:val="26"/>
          <w:szCs w:val="26"/>
        </w:rPr>
      </w:pPr>
      <w:r>
        <w:rPr>
          <w:sz w:val="26"/>
          <w:szCs w:val="26"/>
        </w:rPr>
        <w:lastRenderedPageBreak/>
        <w:t xml:space="preserve"> </w:t>
      </w:r>
      <w:proofErr w:type="gramStart"/>
      <w:r w:rsidRPr="00B6763A">
        <w:rPr>
          <w:sz w:val="26"/>
          <w:szCs w:val="26"/>
        </w:rPr>
        <w:t xml:space="preserve">В соответствии </w:t>
      </w:r>
      <w:r w:rsidR="00A523EA">
        <w:rPr>
          <w:sz w:val="26"/>
          <w:szCs w:val="26"/>
        </w:rPr>
        <w:t>п.2.2 положения, утвержденного Решением Городского Совета</w:t>
      </w:r>
      <w:r w:rsidRPr="00B6763A">
        <w:rPr>
          <w:sz w:val="26"/>
          <w:szCs w:val="26"/>
        </w:rPr>
        <w:t xml:space="preserve"> от 12.12.2006 №</w:t>
      </w:r>
      <w:r>
        <w:rPr>
          <w:sz w:val="26"/>
          <w:szCs w:val="26"/>
        </w:rPr>
        <w:t xml:space="preserve"> </w:t>
      </w:r>
      <w:r w:rsidRPr="00B6763A">
        <w:rPr>
          <w:sz w:val="26"/>
          <w:szCs w:val="26"/>
        </w:rPr>
        <w:t>65-992</w:t>
      </w:r>
      <w:r w:rsidR="00C231EC">
        <w:rPr>
          <w:sz w:val="26"/>
          <w:szCs w:val="26"/>
        </w:rPr>
        <w:t>, далее – Решение № 65-992</w:t>
      </w:r>
      <w:r w:rsidRPr="00B6763A">
        <w:rPr>
          <w:sz w:val="26"/>
          <w:szCs w:val="26"/>
        </w:rPr>
        <w:t xml:space="preserve">, </w:t>
      </w:r>
      <w:r w:rsidRPr="00E71D9D">
        <w:rPr>
          <w:i/>
          <w:sz w:val="26"/>
          <w:szCs w:val="26"/>
        </w:rPr>
        <w:t>«Граждане и (или) члены семьи, совершившие за пятилетний период, предшествовавший принятию решения о постановке на учет в качестве нуждающихся в жилых помещениях действия и (или) гражданско-правовые сделки с жилыми помещениями, в результате которых гражданин может быть признан нуждающимся в жилых помещениях, принимаются на учет в</w:t>
      </w:r>
      <w:proofErr w:type="gramEnd"/>
      <w:r w:rsidRPr="00E71D9D">
        <w:rPr>
          <w:i/>
          <w:sz w:val="26"/>
          <w:szCs w:val="26"/>
        </w:rPr>
        <w:t xml:space="preserve"> </w:t>
      </w:r>
      <w:proofErr w:type="gramStart"/>
      <w:r w:rsidRPr="00E71D9D">
        <w:rPr>
          <w:i/>
          <w:sz w:val="26"/>
          <w:szCs w:val="26"/>
        </w:rPr>
        <w:t>качестве</w:t>
      </w:r>
      <w:proofErr w:type="gramEnd"/>
      <w:r w:rsidRPr="00E71D9D">
        <w:rPr>
          <w:i/>
          <w:sz w:val="26"/>
          <w:szCs w:val="26"/>
        </w:rPr>
        <w:t xml:space="preserve"> нуждающихся в жилых помещениях не ранее, чем через пять лет со дня совершения указанных намеренных действий».</w:t>
      </w:r>
    </w:p>
    <w:p w:rsidR="003D3882" w:rsidRDefault="003D3882" w:rsidP="000B66A4">
      <w:pPr>
        <w:keepNext/>
        <w:ind w:firstLine="709"/>
        <w:jc w:val="both"/>
        <w:rPr>
          <w:sz w:val="26"/>
          <w:szCs w:val="26"/>
        </w:rPr>
      </w:pPr>
      <w:r w:rsidRPr="00E71D9D">
        <w:rPr>
          <w:sz w:val="26"/>
          <w:szCs w:val="26"/>
        </w:rPr>
        <w:t xml:space="preserve"> </w:t>
      </w:r>
      <w:r w:rsidRPr="00B6763A">
        <w:rPr>
          <w:sz w:val="26"/>
          <w:szCs w:val="26"/>
        </w:rPr>
        <w:t xml:space="preserve">Действия </w:t>
      </w:r>
      <w:proofErr w:type="spellStart"/>
      <w:r w:rsidRPr="00B6763A">
        <w:rPr>
          <w:sz w:val="26"/>
          <w:szCs w:val="26"/>
        </w:rPr>
        <w:t>Ткачевой</w:t>
      </w:r>
      <w:proofErr w:type="spellEnd"/>
      <w:r>
        <w:rPr>
          <w:sz w:val="26"/>
          <w:szCs w:val="26"/>
        </w:rPr>
        <w:t xml:space="preserve"> О.В.</w:t>
      </w:r>
      <w:r w:rsidRPr="00B6763A">
        <w:rPr>
          <w:sz w:val="26"/>
          <w:szCs w:val="26"/>
        </w:rPr>
        <w:t xml:space="preserve"> (ранее Кудряшовой</w:t>
      </w:r>
      <w:r>
        <w:rPr>
          <w:sz w:val="26"/>
          <w:szCs w:val="26"/>
        </w:rPr>
        <w:t xml:space="preserve"> </w:t>
      </w:r>
      <w:r w:rsidRPr="00B6763A">
        <w:rPr>
          <w:sz w:val="26"/>
          <w:szCs w:val="26"/>
        </w:rPr>
        <w:t>О.В)</w:t>
      </w:r>
      <w:r>
        <w:rPr>
          <w:sz w:val="26"/>
          <w:szCs w:val="26"/>
        </w:rPr>
        <w:t>,</w:t>
      </w:r>
      <w:r w:rsidRPr="00B6763A">
        <w:rPr>
          <w:sz w:val="26"/>
          <w:szCs w:val="26"/>
        </w:rPr>
        <w:t xml:space="preserve"> в соответствии с п.2.4 данного Положения</w:t>
      </w:r>
      <w:r>
        <w:rPr>
          <w:sz w:val="26"/>
          <w:szCs w:val="26"/>
        </w:rPr>
        <w:t>,</w:t>
      </w:r>
      <w:r w:rsidRPr="00B6763A">
        <w:rPr>
          <w:sz w:val="26"/>
          <w:szCs w:val="26"/>
        </w:rPr>
        <w:t xml:space="preserve"> повлекли ухудшение жилищных условий. Тем не менее, в Жилищную комиссию вынесен вопрос о принятии на учет семьи Ткачева В.С. в качестве нуждающейся в жилом помещении муниципального жилищного фонда по договору социального найма. (Подписано Г.В. </w:t>
      </w:r>
      <w:proofErr w:type="spellStart"/>
      <w:r w:rsidRPr="00B6763A">
        <w:rPr>
          <w:sz w:val="26"/>
          <w:szCs w:val="26"/>
        </w:rPr>
        <w:t>Визер</w:t>
      </w:r>
      <w:proofErr w:type="spellEnd"/>
      <w:r w:rsidRPr="00B6763A">
        <w:rPr>
          <w:sz w:val="26"/>
          <w:szCs w:val="26"/>
        </w:rPr>
        <w:t xml:space="preserve">, подпись О.В. Александровой отсутствует, подпись И.Е. Березовской отсутствует, дата не проставлена). </w:t>
      </w:r>
    </w:p>
    <w:p w:rsidR="003D3882" w:rsidRDefault="00070723" w:rsidP="000B66A4">
      <w:pPr>
        <w:keepNext/>
        <w:ind w:firstLine="709"/>
        <w:jc w:val="both"/>
        <w:rPr>
          <w:sz w:val="26"/>
          <w:szCs w:val="26"/>
        </w:rPr>
      </w:pPr>
      <w:r>
        <w:rPr>
          <w:sz w:val="26"/>
          <w:szCs w:val="26"/>
        </w:rPr>
        <w:t xml:space="preserve">По пояснению </w:t>
      </w:r>
      <w:proofErr w:type="spellStart"/>
      <w:r>
        <w:rPr>
          <w:sz w:val="26"/>
          <w:szCs w:val="26"/>
        </w:rPr>
        <w:t>и.</w:t>
      </w:r>
      <w:r w:rsidR="003D3882">
        <w:rPr>
          <w:sz w:val="26"/>
          <w:szCs w:val="26"/>
        </w:rPr>
        <w:t>о</w:t>
      </w:r>
      <w:proofErr w:type="spellEnd"/>
      <w:r w:rsidR="003D3882">
        <w:rPr>
          <w:sz w:val="26"/>
          <w:szCs w:val="26"/>
        </w:rPr>
        <w:t>. начальника Управления жилищного фонда,</w:t>
      </w:r>
      <w:r w:rsidR="003D3882" w:rsidRPr="00B6763A">
        <w:rPr>
          <w:sz w:val="26"/>
          <w:szCs w:val="26"/>
        </w:rPr>
        <w:t xml:space="preserve"> вопрос о принятии на учет</w:t>
      </w:r>
      <w:r>
        <w:rPr>
          <w:sz w:val="26"/>
          <w:szCs w:val="26"/>
        </w:rPr>
        <w:t>,</w:t>
      </w:r>
      <w:r w:rsidR="003D3882" w:rsidRPr="00B6763A">
        <w:rPr>
          <w:sz w:val="26"/>
          <w:szCs w:val="26"/>
        </w:rPr>
        <w:t xml:space="preserve"> в качестве нуждающейся в жилом помещении семьи Ткачева В.С.</w:t>
      </w:r>
      <w:r>
        <w:rPr>
          <w:sz w:val="26"/>
          <w:szCs w:val="26"/>
        </w:rPr>
        <w:t>,</w:t>
      </w:r>
      <w:r w:rsidR="003D3882" w:rsidRPr="00B6763A">
        <w:rPr>
          <w:sz w:val="26"/>
          <w:szCs w:val="26"/>
        </w:rPr>
        <w:t xml:space="preserve"> был вынесен на Жилищную комиссию 19.09.2012 г. и данные выписки из ЕГРП от 14.09.2012 №24-00-4001/5001/2012-4553 при вынесении вопроса не учитывались.</w:t>
      </w:r>
      <w:r w:rsidR="003D3882">
        <w:rPr>
          <w:sz w:val="26"/>
          <w:szCs w:val="26"/>
        </w:rPr>
        <w:t xml:space="preserve"> </w:t>
      </w:r>
    </w:p>
    <w:p w:rsidR="003D3882" w:rsidRPr="00B6763A" w:rsidRDefault="003D3882" w:rsidP="000B66A4">
      <w:pPr>
        <w:pStyle w:val="Default"/>
        <w:keepNext/>
        <w:tabs>
          <w:tab w:val="left" w:pos="993"/>
        </w:tabs>
        <w:ind w:firstLine="709"/>
        <w:jc w:val="both"/>
        <w:rPr>
          <w:rFonts w:ascii="Times New Roman" w:hAnsi="Times New Roman" w:cs="Times New Roman"/>
          <w:sz w:val="26"/>
          <w:szCs w:val="26"/>
        </w:rPr>
      </w:pPr>
      <w:r>
        <w:rPr>
          <w:sz w:val="26"/>
          <w:szCs w:val="26"/>
        </w:rPr>
        <w:t xml:space="preserve">- </w:t>
      </w:r>
      <w:r w:rsidRPr="003D3882">
        <w:rPr>
          <w:rFonts w:ascii="Times New Roman" w:hAnsi="Times New Roman" w:cs="Times New Roman"/>
          <w:i/>
          <w:sz w:val="26"/>
          <w:szCs w:val="26"/>
        </w:rPr>
        <w:t xml:space="preserve">В нарушение </w:t>
      </w:r>
      <w:r w:rsidR="00C231EC">
        <w:rPr>
          <w:rFonts w:ascii="Times New Roman" w:hAnsi="Times New Roman" w:cs="Times New Roman"/>
          <w:i/>
          <w:sz w:val="26"/>
          <w:szCs w:val="26"/>
        </w:rPr>
        <w:t>п.2.2 Положения, утвержденного Решением</w:t>
      </w:r>
      <w:r w:rsidRPr="003D3882">
        <w:rPr>
          <w:rFonts w:ascii="Times New Roman" w:hAnsi="Times New Roman" w:cs="Times New Roman"/>
          <w:i/>
          <w:sz w:val="26"/>
          <w:szCs w:val="26"/>
        </w:rPr>
        <w:t xml:space="preserve"> № 65-992, семья Ткачева В.С. неправомерно поставлена на учет в качестве нуждающейся в жилых помещениях до истечения, определенного да</w:t>
      </w:r>
      <w:r w:rsidR="00070723">
        <w:rPr>
          <w:rFonts w:ascii="Times New Roman" w:hAnsi="Times New Roman" w:cs="Times New Roman"/>
          <w:i/>
          <w:sz w:val="26"/>
          <w:szCs w:val="26"/>
        </w:rPr>
        <w:t>нным пунктом, пятилетнего срока, так как о</w:t>
      </w:r>
      <w:r w:rsidRPr="003D3882">
        <w:rPr>
          <w:rFonts w:ascii="Times New Roman" w:hAnsi="Times New Roman" w:cs="Times New Roman"/>
          <w:i/>
          <w:sz w:val="26"/>
          <w:szCs w:val="26"/>
        </w:rPr>
        <w:t>дин из членов семьи совершил 22.02.2012 действие, повлекшее ухудшение жилищных условий.</w:t>
      </w:r>
    </w:p>
    <w:p w:rsidR="003D3882" w:rsidRPr="00B6763A" w:rsidRDefault="003D3882" w:rsidP="000B66A4">
      <w:pPr>
        <w:pStyle w:val="Default"/>
        <w:keepNext/>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3D3882">
        <w:rPr>
          <w:rFonts w:ascii="Times New Roman" w:hAnsi="Times New Roman" w:cs="Times New Roman"/>
          <w:i/>
          <w:sz w:val="26"/>
          <w:szCs w:val="26"/>
        </w:rPr>
        <w:t>В нарушение п.3.28 Положения, утвержден</w:t>
      </w:r>
      <w:r w:rsidR="00C231EC">
        <w:rPr>
          <w:rFonts w:ascii="Times New Roman" w:hAnsi="Times New Roman" w:cs="Times New Roman"/>
          <w:i/>
          <w:sz w:val="26"/>
          <w:szCs w:val="26"/>
        </w:rPr>
        <w:t>ного Решением</w:t>
      </w:r>
      <w:r w:rsidRPr="003D3882">
        <w:rPr>
          <w:rFonts w:ascii="Times New Roman" w:hAnsi="Times New Roman" w:cs="Times New Roman"/>
          <w:i/>
          <w:sz w:val="26"/>
          <w:szCs w:val="26"/>
        </w:rPr>
        <w:t xml:space="preserve"> № 65-992, не приняты меры для снятия с учета семьи Ткачева В.С., как нуждающейся в жилом помещении муниципального жилищного фонда по договору социального найма, в течение 30 рабочих дней со дня выявления обстоятельства, послужившего основанием снятия с учета.</w:t>
      </w:r>
    </w:p>
    <w:p w:rsidR="003D3882" w:rsidRDefault="003D3882" w:rsidP="000B66A4">
      <w:pPr>
        <w:keepNext/>
        <w:ind w:firstLine="709"/>
        <w:jc w:val="both"/>
        <w:rPr>
          <w:sz w:val="26"/>
          <w:szCs w:val="26"/>
        </w:rPr>
      </w:pPr>
      <w:r>
        <w:rPr>
          <w:sz w:val="26"/>
          <w:szCs w:val="26"/>
        </w:rPr>
        <w:t xml:space="preserve">- </w:t>
      </w:r>
      <w:r w:rsidRPr="003D3882">
        <w:rPr>
          <w:i/>
          <w:sz w:val="26"/>
          <w:szCs w:val="26"/>
        </w:rPr>
        <w:t xml:space="preserve">Вследствие действия (бездействия) специалистов Управления жилищного фонда, семье Ткачева В.С. 06.12.2012 г. неправомерно предоставлено жилое помещение по договору социального найма, которое на дату проверки приватизировано. </w:t>
      </w:r>
      <w:r w:rsidRPr="00A26101">
        <w:rPr>
          <w:i/>
          <w:sz w:val="26"/>
          <w:szCs w:val="26"/>
        </w:rPr>
        <w:t>(</w:t>
      </w:r>
      <w:r w:rsidRPr="003D3882">
        <w:rPr>
          <w:i/>
          <w:sz w:val="26"/>
          <w:szCs w:val="26"/>
        </w:rPr>
        <w:t xml:space="preserve">Рыночная стоимость </w:t>
      </w:r>
      <w:r w:rsidRPr="00A26101">
        <w:rPr>
          <w:i/>
          <w:sz w:val="26"/>
          <w:szCs w:val="26"/>
        </w:rPr>
        <w:t>~</w:t>
      </w:r>
      <w:r w:rsidRPr="003D3882">
        <w:rPr>
          <w:i/>
          <w:sz w:val="26"/>
          <w:szCs w:val="26"/>
        </w:rPr>
        <w:t xml:space="preserve"> 1 510 000 рублей).</w:t>
      </w:r>
    </w:p>
    <w:p w:rsidR="003D3882" w:rsidRPr="00452374" w:rsidRDefault="003D3882" w:rsidP="009B12EC">
      <w:pPr>
        <w:keepNext/>
        <w:tabs>
          <w:tab w:val="left" w:pos="992"/>
        </w:tabs>
        <w:ind w:firstLine="709"/>
        <w:jc w:val="both"/>
        <w:outlineLvl w:val="0"/>
        <w:rPr>
          <w:sz w:val="26"/>
          <w:szCs w:val="26"/>
        </w:rPr>
      </w:pPr>
    </w:p>
    <w:p w:rsidR="00A26101" w:rsidRPr="00A26101" w:rsidRDefault="00A26101" w:rsidP="000B66A4">
      <w:pPr>
        <w:keepNext/>
        <w:widowControl w:val="0"/>
        <w:jc w:val="center"/>
        <w:rPr>
          <w:i/>
          <w:sz w:val="26"/>
          <w:szCs w:val="26"/>
        </w:rPr>
      </w:pPr>
      <w:r w:rsidRPr="00A26101">
        <w:rPr>
          <w:i/>
          <w:sz w:val="26"/>
          <w:szCs w:val="26"/>
        </w:rPr>
        <w:t>Контроль над использованием жилых помещений по целевому назначению.</w:t>
      </w:r>
    </w:p>
    <w:p w:rsidR="00A15311" w:rsidRPr="00A15311" w:rsidRDefault="00A15311" w:rsidP="000B66A4">
      <w:pPr>
        <w:keepNext/>
        <w:ind w:firstLine="709"/>
        <w:jc w:val="both"/>
        <w:rPr>
          <w:i/>
          <w:sz w:val="26"/>
          <w:szCs w:val="26"/>
        </w:rPr>
      </w:pPr>
      <w:r w:rsidRPr="00A15311">
        <w:rPr>
          <w:i/>
          <w:sz w:val="26"/>
          <w:szCs w:val="26"/>
        </w:rPr>
        <w:t>В нарушение п. 3.6 Положения об Управлении, предписывающего осуществление контроля над использованием жилых помещений по целевому назначению</w:t>
      </w:r>
      <w:r w:rsidR="00070723">
        <w:rPr>
          <w:i/>
          <w:sz w:val="26"/>
          <w:szCs w:val="26"/>
        </w:rPr>
        <w:t>,</w:t>
      </w:r>
      <w:r w:rsidRPr="00A15311">
        <w:rPr>
          <w:rFonts w:cs="Calibri"/>
          <w:i/>
          <w:sz w:val="26"/>
          <w:szCs w:val="26"/>
        </w:rPr>
        <w:t xml:space="preserve"> </w:t>
      </w:r>
      <w:r w:rsidRPr="00A15311">
        <w:rPr>
          <w:i/>
          <w:sz w:val="26"/>
          <w:szCs w:val="26"/>
        </w:rPr>
        <w:t>осуществление контроля Управлением</w:t>
      </w:r>
      <w:r w:rsidR="00070723">
        <w:rPr>
          <w:i/>
          <w:sz w:val="26"/>
          <w:szCs w:val="26"/>
        </w:rPr>
        <w:t xml:space="preserve"> жилищного фонда</w:t>
      </w:r>
      <w:r w:rsidRPr="00A15311">
        <w:rPr>
          <w:i/>
          <w:sz w:val="26"/>
          <w:szCs w:val="26"/>
        </w:rPr>
        <w:t xml:space="preserve"> над использованием муниципальных жилых помещений по целевому назначению в ходе проверки не подтвердилось.</w:t>
      </w:r>
    </w:p>
    <w:p w:rsidR="00A75E8F" w:rsidRPr="00A75E8F" w:rsidRDefault="00A75E8F" w:rsidP="000B66A4">
      <w:pPr>
        <w:keepNext/>
        <w:widowControl w:val="0"/>
        <w:ind w:firstLine="709"/>
        <w:jc w:val="both"/>
        <w:rPr>
          <w:sz w:val="26"/>
          <w:szCs w:val="26"/>
        </w:rPr>
      </w:pPr>
    </w:p>
    <w:p w:rsidR="008C4295" w:rsidRPr="00070723" w:rsidRDefault="008C4295" w:rsidP="000B66A4">
      <w:pPr>
        <w:keepNext/>
        <w:jc w:val="center"/>
        <w:rPr>
          <w:b/>
          <w:i/>
          <w:sz w:val="26"/>
          <w:szCs w:val="26"/>
        </w:rPr>
      </w:pPr>
      <w:r w:rsidRPr="00070723">
        <w:rPr>
          <w:b/>
          <w:i/>
          <w:sz w:val="26"/>
          <w:szCs w:val="26"/>
        </w:rPr>
        <w:t xml:space="preserve">Обеспечение поступления в бюджет средств от приватизации и использования муниципального жилищного фонда. </w:t>
      </w:r>
    </w:p>
    <w:p w:rsidR="008C4295" w:rsidRPr="00070723" w:rsidRDefault="008C4295" w:rsidP="000B66A4">
      <w:pPr>
        <w:keepNext/>
        <w:jc w:val="center"/>
        <w:rPr>
          <w:b/>
          <w:i/>
          <w:sz w:val="26"/>
          <w:szCs w:val="26"/>
        </w:rPr>
      </w:pPr>
      <w:r w:rsidRPr="00070723">
        <w:rPr>
          <w:b/>
          <w:i/>
          <w:sz w:val="26"/>
          <w:szCs w:val="26"/>
        </w:rPr>
        <w:t>Соблюдение порядка определения размера платежей.</w:t>
      </w:r>
    </w:p>
    <w:p w:rsidR="008C4295" w:rsidRPr="00070723" w:rsidRDefault="008C4295" w:rsidP="000B66A4">
      <w:pPr>
        <w:keepNext/>
        <w:jc w:val="center"/>
        <w:rPr>
          <w:b/>
          <w:i/>
          <w:sz w:val="26"/>
          <w:szCs w:val="26"/>
        </w:rPr>
      </w:pPr>
      <w:r w:rsidRPr="00070723">
        <w:rPr>
          <w:b/>
          <w:i/>
          <w:sz w:val="26"/>
          <w:szCs w:val="26"/>
        </w:rPr>
        <w:t xml:space="preserve">Своевременность и полнота поступлений платежей. </w:t>
      </w:r>
    </w:p>
    <w:p w:rsidR="008C4295" w:rsidRPr="008C4295" w:rsidRDefault="008C4295" w:rsidP="000B66A4">
      <w:pPr>
        <w:keepNext/>
        <w:jc w:val="center"/>
        <w:rPr>
          <w:i/>
          <w:sz w:val="26"/>
          <w:szCs w:val="26"/>
        </w:rPr>
      </w:pPr>
      <w:r w:rsidRPr="00070723">
        <w:rPr>
          <w:b/>
          <w:i/>
          <w:sz w:val="26"/>
          <w:szCs w:val="26"/>
        </w:rPr>
        <w:t>Анализ своевременности и полноты поступления платежей от использования муниципального жилищного фонда</w:t>
      </w:r>
      <w:r w:rsidRPr="008C4295">
        <w:rPr>
          <w:i/>
          <w:sz w:val="26"/>
          <w:szCs w:val="26"/>
        </w:rPr>
        <w:t xml:space="preserve">. </w:t>
      </w:r>
    </w:p>
    <w:p w:rsidR="008C4295" w:rsidRDefault="008C4295" w:rsidP="008C4295">
      <w:pPr>
        <w:keepNext/>
        <w:ind w:firstLine="708"/>
        <w:jc w:val="center"/>
        <w:rPr>
          <w:b/>
          <w:sz w:val="26"/>
          <w:szCs w:val="26"/>
        </w:rPr>
      </w:pPr>
    </w:p>
    <w:p w:rsidR="008C4295" w:rsidRDefault="008C4295" w:rsidP="008C4295">
      <w:pPr>
        <w:keepNext/>
        <w:ind w:firstLine="708"/>
        <w:jc w:val="both"/>
        <w:rPr>
          <w:sz w:val="26"/>
          <w:szCs w:val="26"/>
        </w:rPr>
      </w:pPr>
      <w:r>
        <w:rPr>
          <w:sz w:val="26"/>
          <w:szCs w:val="26"/>
        </w:rPr>
        <w:lastRenderedPageBreak/>
        <w:t>Доходными источниками средств местного бюджета в 2012 году от приватизации и использования муниципального жилищного фонда являлись:</w:t>
      </w:r>
    </w:p>
    <w:p w:rsidR="008C4295" w:rsidRDefault="008C4295" w:rsidP="00070723">
      <w:pPr>
        <w:keepNext/>
        <w:ind w:left="1068" w:hanging="359"/>
        <w:jc w:val="both"/>
        <w:rPr>
          <w:sz w:val="26"/>
          <w:szCs w:val="26"/>
        </w:rPr>
      </w:pPr>
      <w:r>
        <w:rPr>
          <w:sz w:val="26"/>
          <w:szCs w:val="26"/>
        </w:rPr>
        <w:t>- приватизация;</w:t>
      </w:r>
    </w:p>
    <w:p w:rsidR="008C4295" w:rsidRDefault="008C4295" w:rsidP="00070723">
      <w:pPr>
        <w:keepNext/>
        <w:ind w:left="1068" w:hanging="359"/>
        <w:jc w:val="both"/>
        <w:rPr>
          <w:sz w:val="26"/>
          <w:szCs w:val="26"/>
        </w:rPr>
      </w:pPr>
      <w:r>
        <w:rPr>
          <w:sz w:val="26"/>
          <w:szCs w:val="26"/>
        </w:rPr>
        <w:t>- коммерческий наем;</w:t>
      </w:r>
    </w:p>
    <w:p w:rsidR="008C4295" w:rsidRDefault="008C4295" w:rsidP="00070723">
      <w:pPr>
        <w:keepNext/>
        <w:ind w:left="1068" w:hanging="359"/>
        <w:jc w:val="both"/>
        <w:rPr>
          <w:sz w:val="26"/>
          <w:szCs w:val="26"/>
        </w:rPr>
      </w:pPr>
      <w:r>
        <w:rPr>
          <w:sz w:val="26"/>
          <w:szCs w:val="26"/>
        </w:rPr>
        <w:t>- социальный наем;</w:t>
      </w:r>
    </w:p>
    <w:p w:rsidR="00F907EE" w:rsidRDefault="008C4295" w:rsidP="00070723">
      <w:pPr>
        <w:pStyle w:val="ConsNormal"/>
        <w:widowControl/>
        <w:tabs>
          <w:tab w:val="left" w:pos="1800"/>
        </w:tabs>
        <w:ind w:firstLine="709"/>
        <w:jc w:val="both"/>
        <w:rPr>
          <w:rFonts w:ascii="Times New Roman" w:hAnsi="Times New Roman"/>
          <w:sz w:val="26"/>
          <w:szCs w:val="26"/>
        </w:rPr>
      </w:pPr>
      <w:r>
        <w:rPr>
          <w:rFonts w:ascii="Times New Roman" w:hAnsi="Times New Roman"/>
          <w:sz w:val="26"/>
          <w:szCs w:val="26"/>
        </w:rPr>
        <w:t xml:space="preserve">- </w:t>
      </w:r>
      <w:r w:rsidRPr="008C4295">
        <w:rPr>
          <w:rFonts w:ascii="Times New Roman" w:hAnsi="Times New Roman"/>
          <w:sz w:val="26"/>
          <w:szCs w:val="26"/>
        </w:rPr>
        <w:t>аренда.</w:t>
      </w:r>
    </w:p>
    <w:p w:rsidR="00DB173A" w:rsidRDefault="00DB173A" w:rsidP="008C4295">
      <w:pPr>
        <w:pStyle w:val="ConsNormal"/>
        <w:widowControl/>
        <w:tabs>
          <w:tab w:val="left" w:pos="1800"/>
        </w:tabs>
        <w:ind w:firstLine="540"/>
        <w:jc w:val="both"/>
        <w:rPr>
          <w:rFonts w:ascii="Times New Roman" w:hAnsi="Times New Roman"/>
          <w:sz w:val="26"/>
          <w:szCs w:val="26"/>
        </w:rPr>
      </w:pPr>
    </w:p>
    <w:p w:rsidR="00380DF7" w:rsidRPr="00380DF7" w:rsidRDefault="00380DF7" w:rsidP="000B66A4">
      <w:pPr>
        <w:keepNext/>
        <w:jc w:val="center"/>
        <w:rPr>
          <w:i/>
          <w:sz w:val="26"/>
          <w:szCs w:val="26"/>
        </w:rPr>
      </w:pPr>
      <w:r w:rsidRPr="00380DF7">
        <w:rPr>
          <w:i/>
          <w:sz w:val="26"/>
          <w:szCs w:val="26"/>
        </w:rPr>
        <w:t>Приватизация.</w:t>
      </w:r>
    </w:p>
    <w:p w:rsidR="00380DF7" w:rsidRDefault="00380DF7" w:rsidP="000B66A4">
      <w:pPr>
        <w:keepNext/>
        <w:ind w:firstLine="709"/>
        <w:jc w:val="both"/>
        <w:rPr>
          <w:sz w:val="26"/>
          <w:szCs w:val="26"/>
        </w:rPr>
      </w:pPr>
      <w:r>
        <w:rPr>
          <w:sz w:val="26"/>
          <w:szCs w:val="26"/>
        </w:rPr>
        <w:t>Решением Городского Совета единого муниципального образования «Город Норильск» от 28 мая 2002г. № 21-238 было утверждено Положение «О приватизации жилищного фонда на территории муниципального образования город Норильск» (в ред. Решений НГСД от 15.12. 2009 № 23-559).</w:t>
      </w:r>
    </w:p>
    <w:p w:rsidR="00380DF7" w:rsidRDefault="00380DF7" w:rsidP="000B66A4">
      <w:pPr>
        <w:keepNext/>
        <w:ind w:firstLine="709"/>
        <w:jc w:val="both"/>
        <w:rPr>
          <w:sz w:val="26"/>
          <w:szCs w:val="26"/>
        </w:rPr>
      </w:pPr>
      <w:r>
        <w:rPr>
          <w:sz w:val="26"/>
          <w:szCs w:val="26"/>
        </w:rPr>
        <w:t>Стоимость услуг по оформлению договора приватизации, взимаемая Управлением жилищного фонда с граждан, не была утверждена нормативно-правовыми актами Администрации города Норильска.</w:t>
      </w:r>
    </w:p>
    <w:p w:rsidR="00070723" w:rsidRDefault="00380DF7" w:rsidP="000B66A4">
      <w:pPr>
        <w:pStyle w:val="ConsNormal"/>
        <w:widowControl/>
        <w:tabs>
          <w:tab w:val="left" w:pos="1800"/>
        </w:tabs>
        <w:ind w:firstLine="709"/>
        <w:jc w:val="both"/>
        <w:rPr>
          <w:rFonts w:ascii="Times New Roman" w:hAnsi="Times New Roman"/>
          <w:bCs/>
          <w:sz w:val="26"/>
          <w:szCs w:val="26"/>
        </w:rPr>
      </w:pPr>
      <w:r>
        <w:rPr>
          <w:rFonts w:ascii="Times New Roman" w:hAnsi="Times New Roman"/>
          <w:bCs/>
          <w:sz w:val="26"/>
          <w:szCs w:val="26"/>
        </w:rPr>
        <w:t>За 2012 год поступило от приватизации в местный бюджет 2 494 793 рубля.</w:t>
      </w:r>
    </w:p>
    <w:p w:rsidR="00B93F74" w:rsidRDefault="00380DF7" w:rsidP="000B66A4">
      <w:pPr>
        <w:pStyle w:val="ConsNormal"/>
        <w:widowControl/>
        <w:tabs>
          <w:tab w:val="left" w:pos="1800"/>
        </w:tabs>
        <w:ind w:firstLine="709"/>
        <w:jc w:val="both"/>
        <w:rPr>
          <w:rFonts w:ascii="Times New Roman" w:hAnsi="Times New Roman"/>
          <w:sz w:val="26"/>
          <w:szCs w:val="26"/>
        </w:rPr>
      </w:pPr>
      <w:proofErr w:type="gramStart"/>
      <w:r w:rsidRPr="00070723">
        <w:rPr>
          <w:rFonts w:ascii="Times New Roman" w:hAnsi="Times New Roman"/>
          <w:i/>
          <w:sz w:val="26"/>
          <w:szCs w:val="26"/>
        </w:rPr>
        <w:t>В нарушение п.3, п.197 Приказа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органами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 начисление доходов, поступивших в 2011 году за оформление договоров по приватизации, произведено в 2012</w:t>
      </w:r>
      <w:proofErr w:type="gramEnd"/>
      <w:r w:rsidRPr="00070723">
        <w:rPr>
          <w:rFonts w:ascii="Times New Roman" w:hAnsi="Times New Roman"/>
          <w:i/>
          <w:sz w:val="26"/>
          <w:szCs w:val="26"/>
        </w:rPr>
        <w:t xml:space="preserve"> году, то есть не в момент возникновения требований к плательщикам</w:t>
      </w:r>
      <w:r w:rsidRPr="00070723">
        <w:rPr>
          <w:rFonts w:ascii="Times New Roman" w:hAnsi="Times New Roman"/>
          <w:sz w:val="26"/>
          <w:szCs w:val="26"/>
        </w:rPr>
        <w:t>.</w:t>
      </w:r>
    </w:p>
    <w:p w:rsidR="00B93F74" w:rsidRDefault="009610C7" w:rsidP="000B66A4">
      <w:pPr>
        <w:pStyle w:val="ConsNormal"/>
        <w:widowControl/>
        <w:tabs>
          <w:tab w:val="left" w:pos="1800"/>
        </w:tabs>
        <w:ind w:firstLine="0"/>
        <w:jc w:val="center"/>
        <w:rPr>
          <w:rFonts w:ascii="Times New Roman" w:hAnsi="Times New Roman"/>
          <w:i/>
          <w:sz w:val="26"/>
          <w:szCs w:val="26"/>
        </w:rPr>
      </w:pPr>
      <w:r w:rsidRPr="00B93F74">
        <w:rPr>
          <w:rFonts w:ascii="Times New Roman" w:hAnsi="Times New Roman"/>
          <w:i/>
          <w:sz w:val="26"/>
          <w:szCs w:val="26"/>
        </w:rPr>
        <w:t>Коммерческий наем.</w:t>
      </w:r>
    </w:p>
    <w:p w:rsidR="00683396" w:rsidRDefault="00C231EC" w:rsidP="000B66A4">
      <w:pPr>
        <w:pStyle w:val="ConsNormal"/>
        <w:widowControl/>
        <w:tabs>
          <w:tab w:val="left" w:pos="1800"/>
        </w:tabs>
        <w:ind w:firstLine="709"/>
        <w:jc w:val="both"/>
        <w:rPr>
          <w:rFonts w:ascii="Times New Roman" w:hAnsi="Times New Roman"/>
          <w:sz w:val="26"/>
          <w:szCs w:val="26"/>
        </w:rPr>
      </w:pPr>
      <w:r>
        <w:rPr>
          <w:rFonts w:ascii="Times New Roman" w:hAnsi="Times New Roman"/>
          <w:sz w:val="26"/>
          <w:szCs w:val="26"/>
        </w:rPr>
        <w:t>Решением Городского Совета</w:t>
      </w:r>
      <w:r w:rsidR="009610C7" w:rsidRPr="00B93F74">
        <w:rPr>
          <w:rFonts w:ascii="Times New Roman" w:hAnsi="Times New Roman"/>
          <w:sz w:val="26"/>
          <w:szCs w:val="26"/>
        </w:rPr>
        <w:t xml:space="preserve"> от 29.06.2010 № 27-660 было утверждено Положение о порядке и условиях найма жилых помещениях муниципального жилищного фонда коммерческого использования муниципального образования город Норильск, одним из условий в утвержденном Положении является плата за пользование жилым помещением. </w:t>
      </w:r>
    </w:p>
    <w:p w:rsidR="009610C7" w:rsidRPr="00683396" w:rsidRDefault="009610C7" w:rsidP="000B66A4">
      <w:pPr>
        <w:pStyle w:val="ConsNormal"/>
        <w:widowControl/>
        <w:tabs>
          <w:tab w:val="left" w:pos="1800"/>
        </w:tabs>
        <w:ind w:firstLine="709"/>
        <w:jc w:val="both"/>
        <w:rPr>
          <w:rFonts w:ascii="Times New Roman" w:hAnsi="Times New Roman"/>
          <w:sz w:val="26"/>
          <w:szCs w:val="26"/>
        </w:rPr>
      </w:pPr>
      <w:proofErr w:type="gramStart"/>
      <w:r w:rsidRPr="00683396">
        <w:rPr>
          <w:rFonts w:ascii="Times New Roman" w:hAnsi="Times New Roman"/>
          <w:sz w:val="26"/>
          <w:szCs w:val="26"/>
        </w:rPr>
        <w:t xml:space="preserve">Тарифы по оплате за пользование жилыми помещениями, на условиях коммерческого найма, и коэффициенты особенностей отдельных категорий </w:t>
      </w:r>
      <w:r w:rsidR="00C824EA" w:rsidRPr="00683396">
        <w:rPr>
          <w:rFonts w:ascii="Times New Roman" w:hAnsi="Times New Roman"/>
          <w:sz w:val="26"/>
          <w:szCs w:val="26"/>
        </w:rPr>
        <w:t>нанимателей по оплате,</w:t>
      </w:r>
      <w:r w:rsidRPr="00683396">
        <w:rPr>
          <w:rFonts w:ascii="Times New Roman" w:hAnsi="Times New Roman"/>
          <w:sz w:val="26"/>
          <w:szCs w:val="26"/>
        </w:rPr>
        <w:t xml:space="preserve"> за пользование муниципальными жилыми помещениями на условиях коммерческого найма, утверждены в твердой сумме, исходя из серии дома, количества комнат жилого помещения, месторасположения, удаленности от центра города (района, поселка) Постановлением Администрации города Норильска от 19.04.2006г. № 642 (в ред. Постановлений от 16.06.2011</w:t>
      </w:r>
      <w:proofErr w:type="gramEnd"/>
      <w:r w:rsidRPr="00683396">
        <w:rPr>
          <w:rFonts w:ascii="Times New Roman" w:hAnsi="Times New Roman"/>
          <w:sz w:val="26"/>
          <w:szCs w:val="26"/>
        </w:rPr>
        <w:t xml:space="preserve"> № </w:t>
      </w:r>
      <w:proofErr w:type="gramStart"/>
      <w:r w:rsidRPr="00683396">
        <w:rPr>
          <w:rFonts w:ascii="Times New Roman" w:hAnsi="Times New Roman"/>
          <w:sz w:val="26"/>
          <w:szCs w:val="26"/>
        </w:rPr>
        <w:t>302, от 17.10.2012 № 356) «Об утверждении тарифов по оплате за пользование жилыми помещениями в домах муниципального жилищного фонда коммерческого использования муниципального образования город Норильск на у</w:t>
      </w:r>
      <w:r w:rsidR="00C4776A" w:rsidRPr="00683396">
        <w:rPr>
          <w:rFonts w:ascii="Times New Roman" w:hAnsi="Times New Roman"/>
          <w:sz w:val="26"/>
          <w:szCs w:val="26"/>
        </w:rPr>
        <w:t>словиях найма»</w:t>
      </w:r>
      <w:r w:rsidR="00C4776A">
        <w:rPr>
          <w:sz w:val="26"/>
          <w:szCs w:val="26"/>
        </w:rPr>
        <w:t>.</w:t>
      </w:r>
      <w:proofErr w:type="gramEnd"/>
    </w:p>
    <w:p w:rsidR="00C4776A" w:rsidRPr="009610C7" w:rsidRDefault="00C4776A" w:rsidP="000B66A4">
      <w:pPr>
        <w:keepNext/>
        <w:ind w:firstLine="709"/>
        <w:jc w:val="both"/>
        <w:rPr>
          <w:sz w:val="26"/>
          <w:szCs w:val="26"/>
        </w:rPr>
      </w:pPr>
      <w:r>
        <w:rPr>
          <w:sz w:val="26"/>
          <w:szCs w:val="26"/>
        </w:rPr>
        <w:t xml:space="preserve">Начисление доходов за коммерческий наем производится специалистами финансово-правового отдела Управления </w:t>
      </w:r>
      <w:r w:rsidR="008E1924">
        <w:rPr>
          <w:sz w:val="26"/>
          <w:szCs w:val="26"/>
        </w:rPr>
        <w:t xml:space="preserve">жилищного фонда </w:t>
      </w:r>
      <w:r>
        <w:rPr>
          <w:sz w:val="26"/>
          <w:szCs w:val="26"/>
        </w:rPr>
        <w:t>в Реестре, на основании документов, представленных в отдел.</w:t>
      </w:r>
    </w:p>
    <w:p w:rsidR="00C4776A" w:rsidRDefault="00C4776A" w:rsidP="000B66A4">
      <w:pPr>
        <w:pStyle w:val="ConsNormal"/>
        <w:widowControl/>
        <w:tabs>
          <w:tab w:val="left" w:pos="1800"/>
        </w:tabs>
        <w:ind w:firstLine="709"/>
        <w:jc w:val="both"/>
        <w:rPr>
          <w:rFonts w:ascii="Times New Roman" w:hAnsi="Times New Roman"/>
          <w:i/>
          <w:sz w:val="26"/>
          <w:szCs w:val="26"/>
        </w:rPr>
      </w:pPr>
      <w:r w:rsidRPr="00C4776A">
        <w:rPr>
          <w:rFonts w:ascii="Times New Roman" w:hAnsi="Times New Roman"/>
          <w:i/>
          <w:sz w:val="26"/>
          <w:szCs w:val="26"/>
        </w:rPr>
        <w:t>Контрольным мероприятием установлено, что в нарушение п.3, п.197 Инструкции № 157н, начисление доходов в 2012 году за коммерческий наем муниципальных жилых помещений по договорам производилось не в момент возникновения требований к плательщикам, произведено «доначисление» на сум</w:t>
      </w:r>
      <w:r>
        <w:rPr>
          <w:rFonts w:ascii="Times New Roman" w:hAnsi="Times New Roman"/>
          <w:i/>
          <w:sz w:val="26"/>
          <w:szCs w:val="26"/>
        </w:rPr>
        <w:t>му 194 722 рубля, из-за позднего поступления документов в отдел.</w:t>
      </w:r>
    </w:p>
    <w:p w:rsidR="00C4776A" w:rsidRDefault="00C4776A" w:rsidP="00C4776A">
      <w:pPr>
        <w:keepNext/>
        <w:widowControl w:val="0"/>
        <w:ind w:firstLine="708"/>
        <w:jc w:val="both"/>
        <w:rPr>
          <w:sz w:val="26"/>
          <w:szCs w:val="26"/>
        </w:rPr>
      </w:pPr>
      <w:r>
        <w:rPr>
          <w:sz w:val="26"/>
          <w:szCs w:val="26"/>
        </w:rPr>
        <w:lastRenderedPageBreak/>
        <w:t>Информация по начисленным и поступившим доходам от использования муниципальных жилых помещений, на условиях коммерческого найма за проверяемый период (2012 год), приведена в таблице:                   (в рублях)</w:t>
      </w:r>
    </w:p>
    <w:tbl>
      <w:tblPr>
        <w:tblStyle w:val="af2"/>
        <w:tblW w:w="0" w:type="auto"/>
        <w:tblLook w:val="04A0" w:firstRow="1" w:lastRow="0" w:firstColumn="1" w:lastColumn="0" w:noHBand="0" w:noVBand="1"/>
      </w:tblPr>
      <w:tblGrid>
        <w:gridCol w:w="2322"/>
        <w:gridCol w:w="2322"/>
        <w:gridCol w:w="2322"/>
        <w:gridCol w:w="2322"/>
      </w:tblGrid>
      <w:tr w:rsidR="00C4776A" w:rsidTr="00466461">
        <w:tc>
          <w:tcPr>
            <w:tcW w:w="2322" w:type="dxa"/>
            <w:vMerge w:val="restart"/>
          </w:tcPr>
          <w:p w:rsidR="00C4776A" w:rsidRPr="00C4776A" w:rsidRDefault="00C4776A" w:rsidP="006271D8">
            <w:pPr>
              <w:pStyle w:val="ConsNormal"/>
              <w:widowControl/>
              <w:tabs>
                <w:tab w:val="left" w:pos="1800"/>
              </w:tabs>
              <w:ind w:firstLine="0"/>
              <w:jc w:val="both"/>
              <w:rPr>
                <w:rFonts w:ascii="Times New Roman" w:hAnsi="Times New Roman"/>
                <w:sz w:val="22"/>
                <w:szCs w:val="22"/>
              </w:rPr>
            </w:pPr>
            <w:r w:rsidRPr="00C4776A">
              <w:rPr>
                <w:rFonts w:ascii="Times New Roman" w:hAnsi="Times New Roman"/>
                <w:sz w:val="22"/>
                <w:szCs w:val="22"/>
              </w:rPr>
              <w:t>Задолженность на 01.01.2012г.</w:t>
            </w:r>
          </w:p>
        </w:tc>
        <w:tc>
          <w:tcPr>
            <w:tcW w:w="4644" w:type="dxa"/>
            <w:gridSpan w:val="2"/>
          </w:tcPr>
          <w:p w:rsidR="00C4776A" w:rsidRPr="00C4776A" w:rsidRDefault="00C4776A" w:rsidP="00C4776A">
            <w:pPr>
              <w:pStyle w:val="ConsNormal"/>
              <w:widowControl/>
              <w:tabs>
                <w:tab w:val="left" w:pos="1800"/>
              </w:tabs>
              <w:ind w:firstLine="0"/>
              <w:jc w:val="center"/>
              <w:rPr>
                <w:rFonts w:ascii="Times New Roman" w:hAnsi="Times New Roman"/>
                <w:sz w:val="22"/>
                <w:szCs w:val="22"/>
              </w:rPr>
            </w:pPr>
            <w:r>
              <w:rPr>
                <w:rFonts w:ascii="Times New Roman" w:hAnsi="Times New Roman"/>
                <w:sz w:val="22"/>
                <w:szCs w:val="22"/>
              </w:rPr>
              <w:t>Обороты за период</w:t>
            </w:r>
          </w:p>
        </w:tc>
        <w:tc>
          <w:tcPr>
            <w:tcW w:w="2322" w:type="dxa"/>
            <w:vMerge w:val="restart"/>
          </w:tcPr>
          <w:p w:rsidR="00C4776A" w:rsidRPr="00C4776A" w:rsidRDefault="00C4776A" w:rsidP="006271D8">
            <w:pPr>
              <w:pStyle w:val="ConsNormal"/>
              <w:widowControl/>
              <w:tabs>
                <w:tab w:val="left" w:pos="1800"/>
              </w:tabs>
              <w:ind w:firstLine="0"/>
              <w:jc w:val="both"/>
              <w:rPr>
                <w:rFonts w:ascii="Times New Roman" w:hAnsi="Times New Roman"/>
                <w:sz w:val="22"/>
                <w:szCs w:val="22"/>
              </w:rPr>
            </w:pPr>
            <w:r w:rsidRPr="00C4776A">
              <w:rPr>
                <w:rFonts w:ascii="Times New Roman" w:hAnsi="Times New Roman"/>
                <w:sz w:val="22"/>
                <w:szCs w:val="22"/>
              </w:rPr>
              <w:t xml:space="preserve">Задолженность </w:t>
            </w:r>
            <w:r>
              <w:rPr>
                <w:rFonts w:ascii="Times New Roman" w:hAnsi="Times New Roman"/>
                <w:sz w:val="22"/>
                <w:szCs w:val="22"/>
              </w:rPr>
              <w:t>на 01.01.2013</w:t>
            </w:r>
            <w:r w:rsidRPr="00C4776A">
              <w:rPr>
                <w:rFonts w:ascii="Times New Roman" w:hAnsi="Times New Roman"/>
                <w:sz w:val="22"/>
                <w:szCs w:val="22"/>
              </w:rPr>
              <w:t>г.</w:t>
            </w:r>
          </w:p>
        </w:tc>
      </w:tr>
      <w:tr w:rsidR="00C4776A" w:rsidTr="00C4776A">
        <w:tc>
          <w:tcPr>
            <w:tcW w:w="2322" w:type="dxa"/>
            <w:vMerge/>
          </w:tcPr>
          <w:p w:rsidR="00C4776A" w:rsidRDefault="00C4776A" w:rsidP="006271D8">
            <w:pPr>
              <w:pStyle w:val="ConsNormal"/>
              <w:widowControl/>
              <w:tabs>
                <w:tab w:val="left" w:pos="1800"/>
              </w:tabs>
              <w:ind w:firstLine="0"/>
              <w:jc w:val="both"/>
              <w:rPr>
                <w:rFonts w:ascii="Times New Roman" w:hAnsi="Times New Roman"/>
                <w:sz w:val="26"/>
                <w:szCs w:val="26"/>
              </w:rPr>
            </w:pPr>
          </w:p>
        </w:tc>
        <w:tc>
          <w:tcPr>
            <w:tcW w:w="2322" w:type="dxa"/>
          </w:tcPr>
          <w:p w:rsidR="00C4776A" w:rsidRPr="00C4776A" w:rsidRDefault="00C4776A" w:rsidP="006271D8">
            <w:pPr>
              <w:pStyle w:val="ConsNormal"/>
              <w:widowControl/>
              <w:tabs>
                <w:tab w:val="left" w:pos="1800"/>
              </w:tabs>
              <w:ind w:firstLine="0"/>
              <w:jc w:val="both"/>
              <w:rPr>
                <w:rFonts w:ascii="Times New Roman" w:hAnsi="Times New Roman"/>
                <w:sz w:val="22"/>
                <w:szCs w:val="22"/>
              </w:rPr>
            </w:pPr>
            <w:r w:rsidRPr="00C4776A">
              <w:rPr>
                <w:rFonts w:ascii="Times New Roman" w:hAnsi="Times New Roman"/>
                <w:sz w:val="22"/>
                <w:szCs w:val="22"/>
              </w:rPr>
              <w:t>Начислено</w:t>
            </w:r>
            <w:r>
              <w:rPr>
                <w:rFonts w:ascii="Times New Roman" w:hAnsi="Times New Roman"/>
                <w:sz w:val="22"/>
                <w:szCs w:val="22"/>
              </w:rPr>
              <w:t xml:space="preserve"> доходов</w:t>
            </w:r>
          </w:p>
        </w:tc>
        <w:tc>
          <w:tcPr>
            <w:tcW w:w="2322" w:type="dxa"/>
          </w:tcPr>
          <w:p w:rsidR="00C4776A" w:rsidRPr="00C4776A" w:rsidRDefault="00C4776A" w:rsidP="006271D8">
            <w:pPr>
              <w:pStyle w:val="ConsNormal"/>
              <w:widowControl/>
              <w:tabs>
                <w:tab w:val="left" w:pos="1800"/>
              </w:tabs>
              <w:ind w:firstLine="0"/>
              <w:jc w:val="both"/>
              <w:rPr>
                <w:rFonts w:ascii="Times New Roman" w:hAnsi="Times New Roman"/>
                <w:sz w:val="22"/>
                <w:szCs w:val="22"/>
              </w:rPr>
            </w:pPr>
            <w:r>
              <w:rPr>
                <w:rFonts w:ascii="Times New Roman" w:hAnsi="Times New Roman"/>
                <w:sz w:val="22"/>
                <w:szCs w:val="22"/>
              </w:rPr>
              <w:t>Поступило в бюджет</w:t>
            </w:r>
          </w:p>
        </w:tc>
        <w:tc>
          <w:tcPr>
            <w:tcW w:w="2322" w:type="dxa"/>
            <w:vMerge/>
          </w:tcPr>
          <w:p w:rsidR="00C4776A" w:rsidRDefault="00C4776A" w:rsidP="006271D8">
            <w:pPr>
              <w:pStyle w:val="ConsNormal"/>
              <w:widowControl/>
              <w:tabs>
                <w:tab w:val="left" w:pos="1800"/>
              </w:tabs>
              <w:ind w:firstLine="0"/>
              <w:jc w:val="both"/>
              <w:rPr>
                <w:rFonts w:ascii="Times New Roman" w:hAnsi="Times New Roman"/>
                <w:sz w:val="26"/>
                <w:szCs w:val="26"/>
              </w:rPr>
            </w:pPr>
          </w:p>
        </w:tc>
      </w:tr>
      <w:tr w:rsidR="00C4776A" w:rsidTr="00C4776A">
        <w:tc>
          <w:tcPr>
            <w:tcW w:w="2322" w:type="dxa"/>
          </w:tcPr>
          <w:p w:rsidR="00C4776A" w:rsidRPr="003C6F67" w:rsidRDefault="00C4776A" w:rsidP="006271D8">
            <w:pPr>
              <w:pStyle w:val="ConsNormal"/>
              <w:widowControl/>
              <w:tabs>
                <w:tab w:val="left" w:pos="1800"/>
              </w:tabs>
              <w:ind w:firstLine="0"/>
              <w:jc w:val="both"/>
              <w:rPr>
                <w:rFonts w:ascii="Times New Roman" w:hAnsi="Times New Roman"/>
                <w:b/>
                <w:sz w:val="26"/>
                <w:szCs w:val="26"/>
              </w:rPr>
            </w:pPr>
            <w:r w:rsidRPr="003C6F67">
              <w:rPr>
                <w:rFonts w:ascii="Times New Roman" w:hAnsi="Times New Roman"/>
                <w:b/>
                <w:sz w:val="26"/>
                <w:szCs w:val="26"/>
              </w:rPr>
              <w:t>1 842 657</w:t>
            </w:r>
          </w:p>
        </w:tc>
        <w:tc>
          <w:tcPr>
            <w:tcW w:w="2322" w:type="dxa"/>
          </w:tcPr>
          <w:p w:rsidR="00C4776A" w:rsidRPr="003C6F67" w:rsidRDefault="00C4776A" w:rsidP="006271D8">
            <w:pPr>
              <w:pStyle w:val="ConsNormal"/>
              <w:widowControl/>
              <w:tabs>
                <w:tab w:val="left" w:pos="1800"/>
              </w:tabs>
              <w:ind w:firstLine="0"/>
              <w:jc w:val="both"/>
              <w:rPr>
                <w:rFonts w:ascii="Times New Roman" w:hAnsi="Times New Roman"/>
                <w:b/>
                <w:sz w:val="26"/>
                <w:szCs w:val="26"/>
              </w:rPr>
            </w:pPr>
            <w:r w:rsidRPr="003C6F67">
              <w:rPr>
                <w:rFonts w:ascii="Times New Roman" w:hAnsi="Times New Roman"/>
                <w:b/>
                <w:sz w:val="26"/>
                <w:szCs w:val="26"/>
              </w:rPr>
              <w:t>3 489 470</w:t>
            </w:r>
          </w:p>
        </w:tc>
        <w:tc>
          <w:tcPr>
            <w:tcW w:w="2322" w:type="dxa"/>
          </w:tcPr>
          <w:p w:rsidR="00C4776A" w:rsidRPr="003C6F67" w:rsidRDefault="00C4776A" w:rsidP="006271D8">
            <w:pPr>
              <w:pStyle w:val="ConsNormal"/>
              <w:widowControl/>
              <w:tabs>
                <w:tab w:val="left" w:pos="1800"/>
              </w:tabs>
              <w:ind w:firstLine="0"/>
              <w:jc w:val="both"/>
              <w:rPr>
                <w:rFonts w:ascii="Times New Roman" w:hAnsi="Times New Roman"/>
                <w:b/>
                <w:sz w:val="26"/>
                <w:szCs w:val="26"/>
              </w:rPr>
            </w:pPr>
            <w:r w:rsidRPr="003C6F67">
              <w:rPr>
                <w:rFonts w:ascii="Times New Roman" w:hAnsi="Times New Roman"/>
                <w:b/>
                <w:sz w:val="26"/>
                <w:szCs w:val="26"/>
              </w:rPr>
              <w:t>3 628 604</w:t>
            </w:r>
          </w:p>
        </w:tc>
        <w:tc>
          <w:tcPr>
            <w:tcW w:w="2322" w:type="dxa"/>
          </w:tcPr>
          <w:p w:rsidR="00C4776A" w:rsidRPr="003C6F67" w:rsidRDefault="00C4776A" w:rsidP="006271D8">
            <w:pPr>
              <w:pStyle w:val="ConsNormal"/>
              <w:widowControl/>
              <w:tabs>
                <w:tab w:val="left" w:pos="1800"/>
              </w:tabs>
              <w:ind w:firstLine="0"/>
              <w:jc w:val="both"/>
              <w:rPr>
                <w:rFonts w:ascii="Times New Roman" w:hAnsi="Times New Roman"/>
                <w:b/>
                <w:sz w:val="26"/>
                <w:szCs w:val="26"/>
              </w:rPr>
            </w:pPr>
            <w:r w:rsidRPr="003C6F67">
              <w:rPr>
                <w:rFonts w:ascii="Times New Roman" w:hAnsi="Times New Roman"/>
                <w:b/>
                <w:sz w:val="26"/>
                <w:szCs w:val="26"/>
              </w:rPr>
              <w:t>1 703 523</w:t>
            </w:r>
          </w:p>
        </w:tc>
      </w:tr>
      <w:tr w:rsidR="00C4776A" w:rsidTr="00C4776A">
        <w:tc>
          <w:tcPr>
            <w:tcW w:w="2322" w:type="dxa"/>
          </w:tcPr>
          <w:p w:rsidR="00C4776A" w:rsidRPr="00C4776A" w:rsidRDefault="00C4776A" w:rsidP="006271D8">
            <w:pPr>
              <w:pStyle w:val="ConsNormal"/>
              <w:widowControl/>
              <w:tabs>
                <w:tab w:val="left" w:pos="1800"/>
              </w:tabs>
              <w:ind w:firstLine="0"/>
              <w:jc w:val="both"/>
              <w:rPr>
                <w:rFonts w:ascii="Times New Roman" w:hAnsi="Times New Roman"/>
                <w:sz w:val="22"/>
                <w:szCs w:val="22"/>
              </w:rPr>
            </w:pPr>
            <w:r>
              <w:rPr>
                <w:rFonts w:ascii="Times New Roman" w:hAnsi="Times New Roman"/>
                <w:sz w:val="22"/>
                <w:szCs w:val="22"/>
              </w:rPr>
              <w:t xml:space="preserve">В </w:t>
            </w:r>
            <w:proofErr w:type="spellStart"/>
            <w:r>
              <w:rPr>
                <w:rFonts w:ascii="Times New Roman" w:hAnsi="Times New Roman"/>
                <w:sz w:val="22"/>
                <w:szCs w:val="22"/>
              </w:rPr>
              <w:t>т.ч</w:t>
            </w:r>
            <w:proofErr w:type="spellEnd"/>
            <w:r>
              <w:rPr>
                <w:rFonts w:ascii="Times New Roman" w:hAnsi="Times New Roman"/>
                <w:sz w:val="22"/>
                <w:szCs w:val="22"/>
              </w:rPr>
              <w:t>. пени, штрафы</w:t>
            </w:r>
          </w:p>
        </w:tc>
        <w:tc>
          <w:tcPr>
            <w:tcW w:w="2322" w:type="dxa"/>
          </w:tcPr>
          <w:p w:rsidR="00C4776A" w:rsidRDefault="00C4776A" w:rsidP="006271D8">
            <w:pPr>
              <w:pStyle w:val="ConsNormal"/>
              <w:widowControl/>
              <w:tabs>
                <w:tab w:val="left" w:pos="1800"/>
              </w:tabs>
              <w:ind w:firstLine="0"/>
              <w:jc w:val="both"/>
              <w:rPr>
                <w:rFonts w:ascii="Times New Roman" w:hAnsi="Times New Roman"/>
                <w:sz w:val="26"/>
                <w:szCs w:val="26"/>
              </w:rPr>
            </w:pPr>
            <w:r>
              <w:rPr>
                <w:rFonts w:ascii="Times New Roman" w:hAnsi="Times New Roman"/>
                <w:sz w:val="26"/>
                <w:szCs w:val="26"/>
              </w:rPr>
              <w:t>18 000</w:t>
            </w:r>
          </w:p>
        </w:tc>
        <w:tc>
          <w:tcPr>
            <w:tcW w:w="2322" w:type="dxa"/>
          </w:tcPr>
          <w:p w:rsidR="00C4776A" w:rsidRDefault="00C4776A" w:rsidP="006271D8">
            <w:pPr>
              <w:pStyle w:val="ConsNormal"/>
              <w:widowControl/>
              <w:tabs>
                <w:tab w:val="left" w:pos="1800"/>
              </w:tabs>
              <w:ind w:firstLine="0"/>
              <w:jc w:val="both"/>
              <w:rPr>
                <w:rFonts w:ascii="Times New Roman" w:hAnsi="Times New Roman"/>
                <w:sz w:val="26"/>
                <w:szCs w:val="26"/>
              </w:rPr>
            </w:pPr>
            <w:r>
              <w:rPr>
                <w:rFonts w:ascii="Times New Roman" w:hAnsi="Times New Roman"/>
                <w:sz w:val="26"/>
                <w:szCs w:val="26"/>
              </w:rPr>
              <w:t>18 000</w:t>
            </w:r>
          </w:p>
        </w:tc>
        <w:tc>
          <w:tcPr>
            <w:tcW w:w="2322" w:type="dxa"/>
          </w:tcPr>
          <w:p w:rsidR="00C4776A" w:rsidRDefault="00C4776A" w:rsidP="006271D8">
            <w:pPr>
              <w:pStyle w:val="ConsNormal"/>
              <w:widowControl/>
              <w:tabs>
                <w:tab w:val="left" w:pos="1800"/>
              </w:tabs>
              <w:ind w:firstLine="0"/>
              <w:jc w:val="both"/>
              <w:rPr>
                <w:rFonts w:ascii="Times New Roman" w:hAnsi="Times New Roman"/>
                <w:sz w:val="26"/>
                <w:szCs w:val="26"/>
              </w:rPr>
            </w:pPr>
          </w:p>
        </w:tc>
      </w:tr>
    </w:tbl>
    <w:p w:rsidR="00C4776A" w:rsidRPr="009E5815" w:rsidRDefault="009E5815" w:rsidP="000B66A4">
      <w:pPr>
        <w:pStyle w:val="ConsNormal"/>
        <w:widowControl/>
        <w:tabs>
          <w:tab w:val="left" w:pos="1800"/>
        </w:tabs>
        <w:ind w:firstLine="709"/>
        <w:jc w:val="both"/>
        <w:rPr>
          <w:rFonts w:ascii="Times New Roman" w:hAnsi="Times New Roman"/>
          <w:sz w:val="26"/>
          <w:szCs w:val="26"/>
        </w:rPr>
      </w:pPr>
      <w:r w:rsidRPr="009E5815">
        <w:rPr>
          <w:rFonts w:ascii="Times New Roman" w:hAnsi="Times New Roman"/>
          <w:sz w:val="26"/>
          <w:szCs w:val="26"/>
        </w:rPr>
        <w:t>В составе задолженности, как на начало проверяемого периода, так и на конец проверяемого периода, присутствует задолженность прошлых лет (с 2009 года).</w:t>
      </w:r>
    </w:p>
    <w:p w:rsidR="008E1924" w:rsidRDefault="009E5815" w:rsidP="000B66A4">
      <w:pPr>
        <w:pStyle w:val="ConsNormal"/>
        <w:widowControl/>
        <w:tabs>
          <w:tab w:val="left" w:pos="1800"/>
        </w:tabs>
        <w:ind w:firstLine="709"/>
        <w:jc w:val="both"/>
        <w:rPr>
          <w:rFonts w:ascii="Times New Roman" w:hAnsi="Times New Roman"/>
          <w:i/>
          <w:sz w:val="26"/>
          <w:szCs w:val="26"/>
        </w:rPr>
      </w:pPr>
      <w:proofErr w:type="gramStart"/>
      <w:r w:rsidRPr="009E5815">
        <w:rPr>
          <w:rFonts w:ascii="Times New Roman" w:hAnsi="Times New Roman"/>
          <w:i/>
          <w:sz w:val="26"/>
          <w:szCs w:val="26"/>
        </w:rPr>
        <w:t>Сумма задолженности за 2009 год, по состоянию на 01.01.2013 года, составляет 935 859 рублей или 54,9% от общей суммы задолженности, сумма задолженности за 2011 год, по состоянию на 01.01.2013 года, составляет 66 122 рубля или 3,9% от общей суммы задолженности, сумма задолженности за 2012 год, по состоянию на 01.01.2013 года, составляет 701 542 рубля или 41,</w:t>
      </w:r>
      <w:r w:rsidR="008E1924">
        <w:rPr>
          <w:rFonts w:ascii="Times New Roman" w:hAnsi="Times New Roman"/>
          <w:i/>
          <w:sz w:val="26"/>
          <w:szCs w:val="26"/>
        </w:rPr>
        <w:t>2% от общей суммы задолженности.</w:t>
      </w:r>
      <w:proofErr w:type="gramEnd"/>
    </w:p>
    <w:p w:rsidR="008E1924" w:rsidRDefault="003C06F0" w:rsidP="000B66A4">
      <w:pPr>
        <w:pStyle w:val="ConsNormal"/>
        <w:widowControl/>
        <w:tabs>
          <w:tab w:val="left" w:pos="1800"/>
        </w:tabs>
        <w:ind w:firstLine="709"/>
        <w:jc w:val="both"/>
        <w:rPr>
          <w:rFonts w:ascii="Times New Roman" w:hAnsi="Times New Roman"/>
          <w:sz w:val="26"/>
          <w:szCs w:val="26"/>
        </w:rPr>
      </w:pPr>
      <w:r w:rsidRPr="008E1924">
        <w:rPr>
          <w:rFonts w:ascii="Times New Roman" w:hAnsi="Times New Roman"/>
          <w:i/>
          <w:sz w:val="26"/>
          <w:szCs w:val="26"/>
        </w:rPr>
        <w:t xml:space="preserve">В нарушение п. 3.4. </w:t>
      </w:r>
      <w:proofErr w:type="gramStart"/>
      <w:r w:rsidRPr="008E1924">
        <w:rPr>
          <w:rFonts w:ascii="Times New Roman" w:hAnsi="Times New Roman"/>
          <w:i/>
          <w:sz w:val="26"/>
          <w:szCs w:val="26"/>
        </w:rPr>
        <w:t xml:space="preserve">Положения «О порядке и условиях найма жилых помещений муниципального жилищного фонда коммерческого использования муниципального образования город Норильск», </w:t>
      </w:r>
      <w:r w:rsidR="00C231EC">
        <w:rPr>
          <w:rFonts w:ascii="Times New Roman" w:hAnsi="Times New Roman"/>
          <w:i/>
          <w:sz w:val="26"/>
          <w:szCs w:val="26"/>
        </w:rPr>
        <w:t>утвержденного Решением Городского Совета</w:t>
      </w:r>
      <w:r w:rsidRPr="008E1924">
        <w:rPr>
          <w:rFonts w:ascii="Times New Roman" w:hAnsi="Times New Roman"/>
          <w:i/>
          <w:sz w:val="26"/>
          <w:szCs w:val="26"/>
        </w:rPr>
        <w:t xml:space="preserve"> от 29.06.2010 г. № 27-660, Управление жилищного фонда за нарушение нанимателем срока оплаты, указанного в п. 3.3. настоящего Положения не требует уплату пеней, в порядке и размере, которые предусмотрены</w:t>
      </w:r>
      <w:r w:rsidRPr="00E71D9D">
        <w:rPr>
          <w:i/>
          <w:sz w:val="26"/>
          <w:szCs w:val="26"/>
        </w:rPr>
        <w:t xml:space="preserve"> </w:t>
      </w:r>
      <w:r w:rsidRPr="008E1924">
        <w:rPr>
          <w:rFonts w:ascii="Times New Roman" w:hAnsi="Times New Roman"/>
          <w:i/>
          <w:sz w:val="26"/>
          <w:szCs w:val="26"/>
        </w:rPr>
        <w:t>статьей 155 ЖК РФ</w:t>
      </w:r>
      <w:r w:rsidRPr="008E1924">
        <w:rPr>
          <w:rFonts w:ascii="Times New Roman" w:hAnsi="Times New Roman"/>
          <w:sz w:val="26"/>
          <w:szCs w:val="26"/>
        </w:rPr>
        <w:t xml:space="preserve">. </w:t>
      </w:r>
      <w:proofErr w:type="gramEnd"/>
    </w:p>
    <w:p w:rsidR="008E1924" w:rsidRDefault="003C06F0" w:rsidP="000B66A4">
      <w:pPr>
        <w:pStyle w:val="ConsNormal"/>
        <w:widowControl/>
        <w:tabs>
          <w:tab w:val="left" w:pos="1800"/>
        </w:tabs>
        <w:ind w:firstLine="709"/>
        <w:jc w:val="both"/>
        <w:rPr>
          <w:rFonts w:ascii="Times New Roman" w:hAnsi="Times New Roman"/>
          <w:i/>
          <w:sz w:val="26"/>
          <w:szCs w:val="26"/>
        </w:rPr>
      </w:pPr>
      <w:r w:rsidRPr="008E1924">
        <w:rPr>
          <w:rFonts w:ascii="Times New Roman" w:hAnsi="Times New Roman"/>
          <w:sz w:val="26"/>
          <w:szCs w:val="26"/>
        </w:rPr>
        <w:t xml:space="preserve">За проверяемый период специалистами Управления жилищного фонда была начислена и предъявлена к оплате сумма пени в размере 18 000 рублей Бакунину В.И., указанная сумма была погашена должником в декабре 2012 года. </w:t>
      </w:r>
      <w:r w:rsidRPr="008E1924">
        <w:rPr>
          <w:rFonts w:ascii="Times New Roman" w:hAnsi="Times New Roman"/>
          <w:i/>
          <w:sz w:val="26"/>
          <w:szCs w:val="26"/>
        </w:rPr>
        <w:t>Более никому из должников суммы пеней не начислялись, в формах бюджетного учета и отчетности Управления жилищного фонда суммы пеней не значатся.</w:t>
      </w:r>
    </w:p>
    <w:p w:rsidR="006F0481" w:rsidRDefault="003C06F0" w:rsidP="000B66A4">
      <w:pPr>
        <w:pStyle w:val="ConsNormal"/>
        <w:widowControl/>
        <w:tabs>
          <w:tab w:val="left" w:pos="1800"/>
        </w:tabs>
        <w:ind w:firstLine="709"/>
        <w:jc w:val="both"/>
        <w:rPr>
          <w:rFonts w:ascii="Times New Roman" w:hAnsi="Times New Roman"/>
          <w:i/>
          <w:sz w:val="26"/>
          <w:szCs w:val="26"/>
        </w:rPr>
      </w:pPr>
      <w:r w:rsidRPr="008E1924">
        <w:rPr>
          <w:rFonts w:ascii="Times New Roman" w:hAnsi="Times New Roman"/>
          <w:sz w:val="26"/>
          <w:szCs w:val="26"/>
        </w:rPr>
        <w:t xml:space="preserve">Анализируя сложившуюся ситуацию, можно сделать </w:t>
      </w:r>
      <w:r w:rsidRPr="008E1924">
        <w:rPr>
          <w:rFonts w:ascii="Times New Roman" w:hAnsi="Times New Roman"/>
          <w:i/>
          <w:sz w:val="26"/>
          <w:szCs w:val="26"/>
        </w:rPr>
        <w:t xml:space="preserve">вывод о нестабильном поступлении доходов в местный бюджет от использования муниципальных жилых помещений на условиях коммерческого найма, в связи с низким уровнем ведения претензионной работы.  </w:t>
      </w:r>
    </w:p>
    <w:p w:rsidR="006F0481" w:rsidRDefault="00824B16" w:rsidP="000B66A4">
      <w:pPr>
        <w:pStyle w:val="ConsNormal"/>
        <w:widowControl/>
        <w:tabs>
          <w:tab w:val="left" w:pos="1800"/>
        </w:tabs>
        <w:ind w:firstLine="709"/>
        <w:jc w:val="both"/>
        <w:rPr>
          <w:sz w:val="26"/>
          <w:szCs w:val="26"/>
        </w:rPr>
      </w:pPr>
      <w:r w:rsidRPr="006F0481">
        <w:rPr>
          <w:rFonts w:ascii="Times New Roman" w:hAnsi="Times New Roman"/>
          <w:sz w:val="26"/>
          <w:szCs w:val="26"/>
        </w:rPr>
        <w:t>Контрольно-счетная палата обр</w:t>
      </w:r>
      <w:r w:rsidR="008E1924" w:rsidRPr="006F0481">
        <w:rPr>
          <w:rFonts w:ascii="Times New Roman" w:hAnsi="Times New Roman"/>
          <w:sz w:val="26"/>
          <w:szCs w:val="26"/>
        </w:rPr>
        <w:t>ащает свое внимание на</w:t>
      </w:r>
      <w:r w:rsidRPr="006F0481">
        <w:rPr>
          <w:rFonts w:ascii="Times New Roman" w:hAnsi="Times New Roman"/>
          <w:sz w:val="26"/>
          <w:szCs w:val="26"/>
        </w:rPr>
        <w:t xml:space="preserve"> фактор</w:t>
      </w:r>
      <w:r w:rsidR="008E1924" w:rsidRPr="006F0481">
        <w:rPr>
          <w:rFonts w:ascii="Times New Roman" w:hAnsi="Times New Roman"/>
          <w:sz w:val="26"/>
          <w:szCs w:val="26"/>
        </w:rPr>
        <w:t>ы</w:t>
      </w:r>
      <w:r w:rsidR="006F0481" w:rsidRPr="006F0481">
        <w:rPr>
          <w:rFonts w:ascii="Times New Roman" w:hAnsi="Times New Roman"/>
          <w:sz w:val="26"/>
          <w:szCs w:val="26"/>
        </w:rPr>
        <w:t>, влияющие</w:t>
      </w:r>
      <w:r w:rsidRPr="006F0481">
        <w:rPr>
          <w:rFonts w:ascii="Times New Roman" w:hAnsi="Times New Roman"/>
          <w:sz w:val="26"/>
          <w:szCs w:val="26"/>
        </w:rPr>
        <w:t xml:space="preserve"> на доходность местного бюджета</w:t>
      </w:r>
      <w:r>
        <w:rPr>
          <w:sz w:val="26"/>
          <w:szCs w:val="26"/>
        </w:rPr>
        <w:t>:</w:t>
      </w:r>
    </w:p>
    <w:p w:rsidR="006F0481" w:rsidRDefault="00824B16" w:rsidP="000B66A4">
      <w:pPr>
        <w:pStyle w:val="ConsNormal"/>
        <w:widowControl/>
        <w:tabs>
          <w:tab w:val="left" w:pos="1800"/>
        </w:tabs>
        <w:ind w:firstLine="709"/>
        <w:jc w:val="both"/>
        <w:rPr>
          <w:rFonts w:ascii="Times New Roman" w:hAnsi="Times New Roman"/>
          <w:sz w:val="26"/>
          <w:szCs w:val="26"/>
        </w:rPr>
      </w:pPr>
      <w:r w:rsidRPr="006F0481">
        <w:rPr>
          <w:rFonts w:ascii="Times New Roman" w:hAnsi="Times New Roman"/>
          <w:sz w:val="26"/>
          <w:szCs w:val="26"/>
        </w:rPr>
        <w:t>- тарифы по оплате за пользование жилыми помещениями в домах муниципального жилищного фонда коммерческого использования муниципального образования город Норильск на условиях найма были утверждены и действуют с 2006 года, в то же время уровень доходов работников – бюджетников и работников ЗФ ОАО «</w:t>
      </w:r>
      <w:r w:rsidR="008E1924" w:rsidRPr="006F0481">
        <w:rPr>
          <w:rFonts w:ascii="Times New Roman" w:hAnsi="Times New Roman"/>
          <w:sz w:val="26"/>
          <w:szCs w:val="26"/>
        </w:rPr>
        <w:t>ГМК «НН» значительно увеличился;</w:t>
      </w:r>
    </w:p>
    <w:p w:rsidR="00824B16" w:rsidRPr="006F0481" w:rsidRDefault="008E1924" w:rsidP="000B66A4">
      <w:pPr>
        <w:pStyle w:val="ConsNormal"/>
        <w:widowControl/>
        <w:tabs>
          <w:tab w:val="left" w:pos="1800"/>
        </w:tabs>
        <w:ind w:firstLine="709"/>
        <w:jc w:val="both"/>
        <w:rPr>
          <w:rFonts w:ascii="Times New Roman" w:hAnsi="Times New Roman"/>
          <w:sz w:val="26"/>
          <w:szCs w:val="26"/>
        </w:rPr>
      </w:pPr>
      <w:r w:rsidRPr="006F0481">
        <w:rPr>
          <w:rFonts w:ascii="Times New Roman" w:hAnsi="Times New Roman"/>
          <w:sz w:val="26"/>
          <w:szCs w:val="26"/>
        </w:rPr>
        <w:t>-</w:t>
      </w:r>
      <w:r w:rsidR="00824B16" w:rsidRPr="006F0481">
        <w:rPr>
          <w:rFonts w:ascii="Times New Roman" w:hAnsi="Times New Roman"/>
          <w:sz w:val="26"/>
          <w:szCs w:val="26"/>
        </w:rPr>
        <w:t xml:space="preserve"> применяемый в расчете коэффициент для категории – пенсионеры, не учитывает доход работающих и неработающих пенсионеров, что является необъективным подходом к расчету платы за коммерческий наем</w:t>
      </w:r>
      <w:r w:rsidR="00824B16">
        <w:rPr>
          <w:sz w:val="26"/>
          <w:szCs w:val="26"/>
        </w:rPr>
        <w:t>.</w:t>
      </w:r>
    </w:p>
    <w:p w:rsidR="009E5815" w:rsidRDefault="009E5815" w:rsidP="000B66A4">
      <w:pPr>
        <w:pStyle w:val="ConsNormal"/>
        <w:widowControl/>
        <w:tabs>
          <w:tab w:val="left" w:pos="1800"/>
        </w:tabs>
        <w:ind w:firstLine="709"/>
        <w:jc w:val="both"/>
        <w:rPr>
          <w:rFonts w:ascii="Times New Roman" w:hAnsi="Times New Roman"/>
          <w:sz w:val="26"/>
          <w:szCs w:val="26"/>
        </w:rPr>
      </w:pPr>
    </w:p>
    <w:p w:rsidR="00983295" w:rsidRPr="00983295" w:rsidRDefault="00983295" w:rsidP="000B66A4">
      <w:pPr>
        <w:keepNext/>
        <w:jc w:val="center"/>
        <w:rPr>
          <w:i/>
          <w:sz w:val="26"/>
          <w:szCs w:val="26"/>
        </w:rPr>
      </w:pPr>
      <w:r w:rsidRPr="00983295">
        <w:rPr>
          <w:i/>
          <w:sz w:val="26"/>
          <w:szCs w:val="26"/>
        </w:rPr>
        <w:t>Социальный наем.</w:t>
      </w:r>
    </w:p>
    <w:p w:rsidR="00983295" w:rsidRDefault="00983295" w:rsidP="000B66A4">
      <w:pPr>
        <w:keepNext/>
        <w:ind w:firstLine="709"/>
        <w:jc w:val="both"/>
        <w:rPr>
          <w:sz w:val="26"/>
          <w:szCs w:val="26"/>
        </w:rPr>
      </w:pPr>
      <w:proofErr w:type="gramStart"/>
      <w:r>
        <w:rPr>
          <w:sz w:val="26"/>
          <w:szCs w:val="26"/>
        </w:rPr>
        <w:t>В соответствии с действующим законодательством (ЖК РФ)</w:t>
      </w:r>
      <w:r w:rsidR="00C231EC">
        <w:rPr>
          <w:sz w:val="26"/>
          <w:szCs w:val="26"/>
        </w:rPr>
        <w:t xml:space="preserve"> и, руководствуясь Решением Городского Совета</w:t>
      </w:r>
      <w:r>
        <w:rPr>
          <w:sz w:val="26"/>
          <w:szCs w:val="26"/>
        </w:rPr>
        <w:t xml:space="preserve"> от 15.12.2009г. № 23-560 «О наделении Администрации г. Норильска полномочиями по тарифному регулированию в сфере жилищно-коммунального</w:t>
      </w:r>
      <w:r w:rsidR="00C231EC">
        <w:rPr>
          <w:sz w:val="26"/>
          <w:szCs w:val="26"/>
        </w:rPr>
        <w:t xml:space="preserve"> хозяйства» (в ред. Решения</w:t>
      </w:r>
      <w:r>
        <w:rPr>
          <w:sz w:val="26"/>
          <w:szCs w:val="26"/>
        </w:rPr>
        <w:t xml:space="preserve"> от 02.11.2010 № 29-720), Администрация г. Норильска издала Распоряжение от 18.12.2009г. № 4912 «О создании комиссии по разработке цен на жилищные услуги» (в ред. Распоряжения Администрации г. Норильска от</w:t>
      </w:r>
      <w:proofErr w:type="gramEnd"/>
      <w:r>
        <w:rPr>
          <w:sz w:val="26"/>
          <w:szCs w:val="26"/>
        </w:rPr>
        <w:t xml:space="preserve"> </w:t>
      </w:r>
      <w:proofErr w:type="gramStart"/>
      <w:r>
        <w:rPr>
          <w:sz w:val="26"/>
          <w:szCs w:val="26"/>
        </w:rPr>
        <w:t>26.01.2011</w:t>
      </w:r>
      <w:proofErr w:type="gramEnd"/>
      <w:r>
        <w:rPr>
          <w:sz w:val="26"/>
          <w:szCs w:val="26"/>
        </w:rPr>
        <w:t xml:space="preserve"> № </w:t>
      </w:r>
      <w:proofErr w:type="gramStart"/>
      <w:r>
        <w:rPr>
          <w:sz w:val="26"/>
          <w:szCs w:val="26"/>
        </w:rPr>
        <w:lastRenderedPageBreak/>
        <w:t>177), которым утверждается состав комиссии по разработке цен на жилищные услуги и регламент работы комиссии по разработке цен на жилищные услуги.</w:t>
      </w:r>
      <w:proofErr w:type="gramEnd"/>
      <w:r>
        <w:rPr>
          <w:sz w:val="26"/>
          <w:szCs w:val="26"/>
        </w:rPr>
        <w:t xml:space="preserve"> В общих положениях Регламента комиссии указано, что «комиссия вправе рассматривать вопросы по установлению:</w:t>
      </w:r>
    </w:p>
    <w:p w:rsidR="009E4D73" w:rsidRDefault="00983295" w:rsidP="000B66A4">
      <w:pPr>
        <w:pStyle w:val="ConsNormal"/>
        <w:widowControl/>
        <w:tabs>
          <w:tab w:val="left" w:pos="1800"/>
        </w:tabs>
        <w:ind w:firstLine="709"/>
        <w:jc w:val="both"/>
        <w:rPr>
          <w:rFonts w:ascii="Times New Roman" w:hAnsi="Times New Roman"/>
          <w:sz w:val="26"/>
          <w:szCs w:val="26"/>
        </w:rPr>
      </w:pPr>
      <w:r w:rsidRPr="00983295">
        <w:rPr>
          <w:rFonts w:ascii="Times New Roman" w:hAnsi="Times New Roman"/>
          <w:sz w:val="26"/>
          <w:szCs w:val="26"/>
        </w:rPr>
        <w:t>а) цен на содержание и ремонт жилого помещения для нанимателей жилых помещений по договорам социального найма или договорам найма жилых помещений муниципального жилого фонда»</w:t>
      </w:r>
      <w:r w:rsidR="0084550A">
        <w:rPr>
          <w:rFonts w:ascii="Times New Roman" w:hAnsi="Times New Roman"/>
          <w:sz w:val="26"/>
          <w:szCs w:val="26"/>
        </w:rPr>
        <w:t xml:space="preserve"> (утверждены Постановлением</w:t>
      </w:r>
      <w:r w:rsidR="0084550A" w:rsidRPr="0084550A">
        <w:rPr>
          <w:rFonts w:ascii="Times New Roman" w:hAnsi="Times New Roman"/>
          <w:sz w:val="26"/>
          <w:szCs w:val="26"/>
        </w:rPr>
        <w:t xml:space="preserve"> Администрации города Норильска от 19.12.2011г. № 577</w:t>
      </w:r>
      <w:r w:rsidR="0084550A">
        <w:rPr>
          <w:rFonts w:ascii="Times New Roman" w:hAnsi="Times New Roman"/>
          <w:sz w:val="26"/>
          <w:szCs w:val="26"/>
        </w:rPr>
        <w:t>)</w:t>
      </w:r>
      <w:r w:rsidRPr="0084550A">
        <w:rPr>
          <w:rFonts w:ascii="Times New Roman" w:hAnsi="Times New Roman"/>
          <w:sz w:val="26"/>
          <w:szCs w:val="26"/>
        </w:rPr>
        <w:t>.</w:t>
      </w:r>
    </w:p>
    <w:p w:rsidR="00234F31" w:rsidRDefault="003C6F67" w:rsidP="000B66A4">
      <w:pPr>
        <w:pStyle w:val="ConsNormal"/>
        <w:widowControl/>
        <w:tabs>
          <w:tab w:val="left" w:pos="1800"/>
        </w:tabs>
        <w:ind w:firstLine="709"/>
        <w:jc w:val="both"/>
        <w:rPr>
          <w:rFonts w:ascii="Times New Roman" w:hAnsi="Times New Roman"/>
          <w:sz w:val="26"/>
          <w:szCs w:val="26"/>
        </w:rPr>
      </w:pPr>
      <w:r w:rsidRPr="009E4D73">
        <w:rPr>
          <w:rFonts w:ascii="Times New Roman" w:hAnsi="Times New Roman"/>
          <w:sz w:val="26"/>
          <w:szCs w:val="26"/>
        </w:rPr>
        <w:t xml:space="preserve">Информация по доходам от использования муниципальных жилых помещений по договорам социального найма, согласно формам отчетности и сведениям Управления жилищного фонда, за 2012 год приведена в таблице </w:t>
      </w:r>
    </w:p>
    <w:p w:rsidR="003C6F67" w:rsidRDefault="00234F31" w:rsidP="009E4D73">
      <w:pPr>
        <w:pStyle w:val="ConsNormal"/>
        <w:widowControl/>
        <w:tabs>
          <w:tab w:val="left" w:pos="1800"/>
        </w:tabs>
        <w:ind w:firstLine="540"/>
        <w:jc w:val="both"/>
        <w:rPr>
          <w:rFonts w:ascii="Times New Roman" w:hAnsi="Times New Roman"/>
          <w:sz w:val="26"/>
          <w:szCs w:val="26"/>
        </w:rPr>
      </w:pPr>
      <w:r>
        <w:rPr>
          <w:rFonts w:ascii="Times New Roman" w:hAnsi="Times New Roman"/>
          <w:sz w:val="26"/>
          <w:szCs w:val="26"/>
        </w:rPr>
        <w:t xml:space="preserve">                                                                                                     </w:t>
      </w:r>
      <w:r w:rsidR="003C6F67" w:rsidRPr="009E4D73">
        <w:rPr>
          <w:rFonts w:ascii="Times New Roman" w:hAnsi="Times New Roman"/>
          <w:sz w:val="26"/>
          <w:szCs w:val="26"/>
        </w:rPr>
        <w:t>(в руб</w:t>
      </w:r>
      <w:r>
        <w:rPr>
          <w:rFonts w:ascii="Times New Roman" w:hAnsi="Times New Roman"/>
          <w:sz w:val="26"/>
          <w:szCs w:val="26"/>
        </w:rPr>
        <w:t>лях</w:t>
      </w:r>
      <w:r w:rsidR="003C6F67" w:rsidRPr="009E4D73">
        <w:rPr>
          <w:rFonts w:ascii="Times New Roman" w:hAnsi="Times New Roman"/>
          <w:sz w:val="26"/>
          <w:szCs w:val="26"/>
        </w:rPr>
        <w:t>)</w:t>
      </w:r>
    </w:p>
    <w:p w:rsidR="00234F31" w:rsidRPr="009E4D73" w:rsidRDefault="00234F31" w:rsidP="009E4D73">
      <w:pPr>
        <w:pStyle w:val="ConsNormal"/>
        <w:widowControl/>
        <w:tabs>
          <w:tab w:val="left" w:pos="1800"/>
        </w:tabs>
        <w:ind w:firstLine="540"/>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874"/>
        <w:gridCol w:w="1812"/>
        <w:gridCol w:w="1814"/>
        <w:gridCol w:w="1875"/>
      </w:tblGrid>
      <w:tr w:rsidR="003C6F67" w:rsidRPr="00E71D9D" w:rsidTr="003C6F67">
        <w:tc>
          <w:tcPr>
            <w:tcW w:w="1913" w:type="dxa"/>
            <w:shd w:val="clear" w:color="auto" w:fill="auto"/>
          </w:tcPr>
          <w:p w:rsidR="003C6F67" w:rsidRPr="00E71D9D" w:rsidRDefault="003C6F67" w:rsidP="00AE1375">
            <w:pPr>
              <w:keepNext/>
              <w:jc w:val="both"/>
              <w:rPr>
                <w:sz w:val="22"/>
                <w:szCs w:val="22"/>
              </w:rPr>
            </w:pPr>
            <w:r w:rsidRPr="00E71D9D">
              <w:rPr>
                <w:sz w:val="22"/>
                <w:szCs w:val="22"/>
              </w:rPr>
              <w:t>Наименование дохода/жилищная компания</w:t>
            </w:r>
          </w:p>
        </w:tc>
        <w:tc>
          <w:tcPr>
            <w:tcW w:w="1874" w:type="dxa"/>
            <w:shd w:val="clear" w:color="auto" w:fill="auto"/>
          </w:tcPr>
          <w:p w:rsidR="003C6F67" w:rsidRPr="00E71D9D" w:rsidRDefault="003C6F67" w:rsidP="00AE1375">
            <w:pPr>
              <w:keepNext/>
              <w:jc w:val="both"/>
              <w:rPr>
                <w:sz w:val="22"/>
                <w:szCs w:val="22"/>
              </w:rPr>
            </w:pPr>
            <w:r w:rsidRPr="00E71D9D">
              <w:rPr>
                <w:sz w:val="22"/>
                <w:szCs w:val="22"/>
              </w:rPr>
              <w:t>Задолженность на 01.01.2012 г.</w:t>
            </w:r>
          </w:p>
        </w:tc>
        <w:tc>
          <w:tcPr>
            <w:tcW w:w="1812" w:type="dxa"/>
            <w:shd w:val="clear" w:color="auto" w:fill="auto"/>
          </w:tcPr>
          <w:p w:rsidR="003C6F67" w:rsidRPr="00E71D9D" w:rsidRDefault="003C6F67" w:rsidP="00AE1375">
            <w:pPr>
              <w:keepNext/>
              <w:jc w:val="both"/>
              <w:rPr>
                <w:sz w:val="22"/>
                <w:szCs w:val="22"/>
              </w:rPr>
            </w:pPr>
            <w:r w:rsidRPr="00E71D9D">
              <w:rPr>
                <w:sz w:val="22"/>
                <w:szCs w:val="22"/>
              </w:rPr>
              <w:t>Начислено доходов за год</w:t>
            </w:r>
          </w:p>
        </w:tc>
        <w:tc>
          <w:tcPr>
            <w:tcW w:w="1814" w:type="dxa"/>
            <w:shd w:val="clear" w:color="auto" w:fill="auto"/>
          </w:tcPr>
          <w:p w:rsidR="003C6F67" w:rsidRPr="00E71D9D" w:rsidRDefault="003C6F67" w:rsidP="00AE1375">
            <w:pPr>
              <w:keepNext/>
              <w:jc w:val="both"/>
              <w:rPr>
                <w:sz w:val="22"/>
                <w:szCs w:val="22"/>
              </w:rPr>
            </w:pPr>
            <w:r w:rsidRPr="00E71D9D">
              <w:rPr>
                <w:sz w:val="22"/>
                <w:szCs w:val="22"/>
              </w:rPr>
              <w:t>Поступило доходов за год</w:t>
            </w:r>
          </w:p>
        </w:tc>
        <w:tc>
          <w:tcPr>
            <w:tcW w:w="1875" w:type="dxa"/>
            <w:shd w:val="clear" w:color="auto" w:fill="auto"/>
          </w:tcPr>
          <w:p w:rsidR="003C6F67" w:rsidRPr="00E71D9D" w:rsidRDefault="003C6F67" w:rsidP="00AE1375">
            <w:pPr>
              <w:keepNext/>
              <w:jc w:val="both"/>
              <w:rPr>
                <w:sz w:val="22"/>
                <w:szCs w:val="22"/>
              </w:rPr>
            </w:pPr>
            <w:r w:rsidRPr="00E71D9D">
              <w:rPr>
                <w:sz w:val="22"/>
                <w:szCs w:val="22"/>
              </w:rPr>
              <w:t>Задолженность на 01.01.2013 г.</w:t>
            </w:r>
          </w:p>
        </w:tc>
      </w:tr>
      <w:tr w:rsidR="003C6F67" w:rsidRPr="00E71D9D" w:rsidTr="003C6F67">
        <w:tc>
          <w:tcPr>
            <w:tcW w:w="1913" w:type="dxa"/>
            <w:shd w:val="clear" w:color="auto" w:fill="auto"/>
          </w:tcPr>
          <w:p w:rsidR="003C6F67" w:rsidRPr="00E71D9D" w:rsidRDefault="003C6F67" w:rsidP="00AE1375">
            <w:pPr>
              <w:keepNext/>
              <w:jc w:val="both"/>
              <w:rPr>
                <w:sz w:val="22"/>
                <w:szCs w:val="22"/>
              </w:rPr>
            </w:pPr>
            <w:r w:rsidRPr="00E71D9D">
              <w:rPr>
                <w:sz w:val="22"/>
                <w:szCs w:val="22"/>
              </w:rPr>
              <w:t>Социальный наем, всего:</w:t>
            </w:r>
          </w:p>
        </w:tc>
        <w:tc>
          <w:tcPr>
            <w:tcW w:w="1874" w:type="dxa"/>
            <w:shd w:val="clear" w:color="auto" w:fill="auto"/>
            <w:vAlign w:val="center"/>
          </w:tcPr>
          <w:p w:rsidR="003C6F67" w:rsidRPr="00E71D9D" w:rsidRDefault="003C6F67" w:rsidP="00AE1375">
            <w:pPr>
              <w:keepNext/>
              <w:jc w:val="center"/>
              <w:rPr>
                <w:b/>
                <w:sz w:val="22"/>
                <w:szCs w:val="22"/>
              </w:rPr>
            </w:pPr>
            <w:r w:rsidRPr="00E71D9D">
              <w:rPr>
                <w:b/>
                <w:sz w:val="22"/>
                <w:szCs w:val="22"/>
              </w:rPr>
              <w:t>26 271 646</w:t>
            </w:r>
          </w:p>
        </w:tc>
        <w:tc>
          <w:tcPr>
            <w:tcW w:w="1812" w:type="dxa"/>
            <w:shd w:val="clear" w:color="auto" w:fill="auto"/>
            <w:vAlign w:val="center"/>
          </w:tcPr>
          <w:p w:rsidR="003C6F67" w:rsidRPr="00E71D9D" w:rsidRDefault="003C6F67" w:rsidP="00AE1375">
            <w:pPr>
              <w:keepNext/>
              <w:jc w:val="center"/>
              <w:rPr>
                <w:b/>
                <w:sz w:val="22"/>
                <w:szCs w:val="22"/>
              </w:rPr>
            </w:pPr>
            <w:r w:rsidRPr="00E71D9D">
              <w:rPr>
                <w:b/>
                <w:sz w:val="22"/>
                <w:szCs w:val="22"/>
              </w:rPr>
              <w:t>16 011 764</w:t>
            </w:r>
          </w:p>
        </w:tc>
        <w:tc>
          <w:tcPr>
            <w:tcW w:w="1814" w:type="dxa"/>
            <w:shd w:val="clear" w:color="auto" w:fill="auto"/>
            <w:vAlign w:val="center"/>
          </w:tcPr>
          <w:p w:rsidR="003C6F67" w:rsidRPr="00E71D9D" w:rsidRDefault="003C6F67" w:rsidP="00AE1375">
            <w:pPr>
              <w:keepNext/>
              <w:jc w:val="center"/>
              <w:rPr>
                <w:b/>
                <w:sz w:val="22"/>
                <w:szCs w:val="22"/>
              </w:rPr>
            </w:pPr>
            <w:r w:rsidRPr="00E71D9D">
              <w:rPr>
                <w:b/>
                <w:sz w:val="22"/>
                <w:szCs w:val="22"/>
              </w:rPr>
              <w:t>16 879 505</w:t>
            </w:r>
          </w:p>
        </w:tc>
        <w:tc>
          <w:tcPr>
            <w:tcW w:w="1875" w:type="dxa"/>
            <w:shd w:val="clear" w:color="auto" w:fill="auto"/>
            <w:vAlign w:val="center"/>
          </w:tcPr>
          <w:p w:rsidR="003C6F67" w:rsidRPr="00E71D9D" w:rsidRDefault="003C6F67" w:rsidP="00AE1375">
            <w:pPr>
              <w:keepNext/>
              <w:jc w:val="center"/>
              <w:rPr>
                <w:b/>
                <w:sz w:val="22"/>
                <w:szCs w:val="22"/>
              </w:rPr>
            </w:pPr>
            <w:r w:rsidRPr="00E71D9D">
              <w:rPr>
                <w:b/>
                <w:sz w:val="22"/>
                <w:szCs w:val="22"/>
              </w:rPr>
              <w:t>25 403 905</w:t>
            </w:r>
          </w:p>
        </w:tc>
      </w:tr>
      <w:tr w:rsidR="003C6F67" w:rsidRPr="00E71D9D" w:rsidTr="003C6F67">
        <w:tc>
          <w:tcPr>
            <w:tcW w:w="1913" w:type="dxa"/>
            <w:shd w:val="clear" w:color="auto" w:fill="auto"/>
          </w:tcPr>
          <w:p w:rsidR="003C6F67" w:rsidRPr="00E71D9D" w:rsidRDefault="003C6F67" w:rsidP="00AE1375">
            <w:pPr>
              <w:keepNext/>
              <w:jc w:val="both"/>
              <w:rPr>
                <w:sz w:val="22"/>
                <w:szCs w:val="22"/>
              </w:rPr>
            </w:pPr>
            <w:r w:rsidRPr="00E71D9D">
              <w:rPr>
                <w:sz w:val="22"/>
                <w:szCs w:val="22"/>
              </w:rPr>
              <w:t>в том числе:</w:t>
            </w:r>
          </w:p>
        </w:tc>
        <w:tc>
          <w:tcPr>
            <w:tcW w:w="1874" w:type="dxa"/>
            <w:shd w:val="clear" w:color="auto" w:fill="auto"/>
            <w:vAlign w:val="center"/>
          </w:tcPr>
          <w:p w:rsidR="003C6F67" w:rsidRPr="00E71D9D" w:rsidRDefault="003C6F67" w:rsidP="00AE1375">
            <w:pPr>
              <w:keepNext/>
              <w:jc w:val="center"/>
              <w:rPr>
                <w:sz w:val="22"/>
                <w:szCs w:val="22"/>
              </w:rPr>
            </w:pPr>
          </w:p>
        </w:tc>
        <w:tc>
          <w:tcPr>
            <w:tcW w:w="1812" w:type="dxa"/>
            <w:shd w:val="clear" w:color="auto" w:fill="auto"/>
            <w:vAlign w:val="center"/>
          </w:tcPr>
          <w:p w:rsidR="003C6F67" w:rsidRPr="00E71D9D" w:rsidRDefault="003C6F67" w:rsidP="00AE1375">
            <w:pPr>
              <w:keepNext/>
              <w:jc w:val="center"/>
              <w:rPr>
                <w:sz w:val="22"/>
                <w:szCs w:val="22"/>
              </w:rPr>
            </w:pPr>
          </w:p>
        </w:tc>
        <w:tc>
          <w:tcPr>
            <w:tcW w:w="1814" w:type="dxa"/>
            <w:shd w:val="clear" w:color="auto" w:fill="auto"/>
            <w:vAlign w:val="center"/>
          </w:tcPr>
          <w:p w:rsidR="003C6F67" w:rsidRPr="00E71D9D" w:rsidRDefault="003C6F67" w:rsidP="00AE1375">
            <w:pPr>
              <w:keepNext/>
              <w:jc w:val="center"/>
              <w:rPr>
                <w:sz w:val="22"/>
                <w:szCs w:val="22"/>
              </w:rPr>
            </w:pPr>
          </w:p>
        </w:tc>
        <w:tc>
          <w:tcPr>
            <w:tcW w:w="1875" w:type="dxa"/>
            <w:shd w:val="clear" w:color="auto" w:fill="auto"/>
            <w:vAlign w:val="center"/>
          </w:tcPr>
          <w:p w:rsidR="003C6F67" w:rsidRPr="00E71D9D" w:rsidRDefault="003C6F67" w:rsidP="00AE1375">
            <w:pPr>
              <w:keepNext/>
              <w:jc w:val="center"/>
              <w:rPr>
                <w:sz w:val="22"/>
                <w:szCs w:val="22"/>
              </w:rPr>
            </w:pPr>
          </w:p>
        </w:tc>
      </w:tr>
      <w:tr w:rsidR="003C6F67" w:rsidRPr="00E71D9D" w:rsidTr="003C6F67">
        <w:tc>
          <w:tcPr>
            <w:tcW w:w="1913" w:type="dxa"/>
            <w:shd w:val="clear" w:color="auto" w:fill="auto"/>
          </w:tcPr>
          <w:p w:rsidR="003C6F67" w:rsidRPr="00E71D9D" w:rsidRDefault="003C6F67" w:rsidP="00AE1375">
            <w:pPr>
              <w:keepNext/>
              <w:jc w:val="both"/>
              <w:rPr>
                <w:sz w:val="22"/>
                <w:szCs w:val="22"/>
              </w:rPr>
            </w:pPr>
            <w:r w:rsidRPr="00E71D9D">
              <w:rPr>
                <w:sz w:val="22"/>
                <w:szCs w:val="22"/>
              </w:rPr>
              <w:t>ЗАО «</w:t>
            </w:r>
            <w:proofErr w:type="spellStart"/>
            <w:r w:rsidRPr="00E71D9D">
              <w:rPr>
                <w:sz w:val="22"/>
                <w:szCs w:val="22"/>
              </w:rPr>
              <w:t>Оганер</w:t>
            </w:r>
            <w:proofErr w:type="spellEnd"/>
            <w:r w:rsidRPr="00E71D9D">
              <w:rPr>
                <w:sz w:val="22"/>
                <w:szCs w:val="22"/>
              </w:rPr>
              <w:t>-Комплекс»</w:t>
            </w:r>
          </w:p>
        </w:tc>
        <w:tc>
          <w:tcPr>
            <w:tcW w:w="1874" w:type="dxa"/>
            <w:shd w:val="clear" w:color="auto" w:fill="auto"/>
            <w:vAlign w:val="center"/>
          </w:tcPr>
          <w:p w:rsidR="003C6F67" w:rsidRPr="00E71D9D" w:rsidRDefault="003C6F67" w:rsidP="00AE1375">
            <w:pPr>
              <w:keepNext/>
              <w:jc w:val="center"/>
              <w:rPr>
                <w:sz w:val="22"/>
                <w:szCs w:val="22"/>
              </w:rPr>
            </w:pPr>
            <w:r w:rsidRPr="00E71D9D">
              <w:rPr>
                <w:sz w:val="22"/>
                <w:szCs w:val="22"/>
              </w:rPr>
              <w:t>3 532 816</w:t>
            </w:r>
          </w:p>
        </w:tc>
        <w:tc>
          <w:tcPr>
            <w:tcW w:w="1812" w:type="dxa"/>
            <w:shd w:val="clear" w:color="auto" w:fill="auto"/>
            <w:vAlign w:val="center"/>
          </w:tcPr>
          <w:p w:rsidR="003C6F67" w:rsidRPr="00E71D9D" w:rsidRDefault="003C6F67" w:rsidP="00AE1375">
            <w:pPr>
              <w:keepNext/>
              <w:jc w:val="center"/>
              <w:rPr>
                <w:sz w:val="22"/>
                <w:szCs w:val="22"/>
              </w:rPr>
            </w:pPr>
            <w:r w:rsidRPr="00E71D9D">
              <w:rPr>
                <w:sz w:val="22"/>
                <w:szCs w:val="22"/>
              </w:rPr>
              <w:t>2 467 978</w:t>
            </w:r>
          </w:p>
        </w:tc>
        <w:tc>
          <w:tcPr>
            <w:tcW w:w="1814" w:type="dxa"/>
            <w:shd w:val="clear" w:color="auto" w:fill="auto"/>
            <w:vAlign w:val="center"/>
          </w:tcPr>
          <w:p w:rsidR="003C6F67" w:rsidRPr="00E71D9D" w:rsidRDefault="003C6F67" w:rsidP="00AE1375">
            <w:pPr>
              <w:keepNext/>
              <w:jc w:val="center"/>
              <w:rPr>
                <w:sz w:val="22"/>
                <w:szCs w:val="22"/>
              </w:rPr>
            </w:pPr>
            <w:r w:rsidRPr="00E71D9D">
              <w:rPr>
                <w:sz w:val="22"/>
                <w:szCs w:val="22"/>
              </w:rPr>
              <w:t>2 528 087</w:t>
            </w:r>
          </w:p>
        </w:tc>
        <w:tc>
          <w:tcPr>
            <w:tcW w:w="1875" w:type="dxa"/>
            <w:shd w:val="clear" w:color="auto" w:fill="auto"/>
            <w:vAlign w:val="center"/>
          </w:tcPr>
          <w:p w:rsidR="003C6F67" w:rsidRPr="00E71D9D" w:rsidRDefault="003C6F67" w:rsidP="00AE1375">
            <w:pPr>
              <w:keepNext/>
              <w:jc w:val="center"/>
              <w:rPr>
                <w:sz w:val="22"/>
                <w:szCs w:val="22"/>
              </w:rPr>
            </w:pPr>
            <w:r w:rsidRPr="00E71D9D">
              <w:rPr>
                <w:sz w:val="22"/>
                <w:szCs w:val="22"/>
              </w:rPr>
              <w:t>3 472 707</w:t>
            </w:r>
          </w:p>
        </w:tc>
      </w:tr>
      <w:tr w:rsidR="003C6F67" w:rsidRPr="00E71D9D" w:rsidTr="003C6F67">
        <w:tc>
          <w:tcPr>
            <w:tcW w:w="1913" w:type="dxa"/>
            <w:shd w:val="clear" w:color="auto" w:fill="auto"/>
          </w:tcPr>
          <w:p w:rsidR="003C6F67" w:rsidRPr="00E71D9D" w:rsidRDefault="003C6F67" w:rsidP="00AE1375">
            <w:pPr>
              <w:keepNext/>
              <w:jc w:val="both"/>
              <w:rPr>
                <w:sz w:val="22"/>
                <w:szCs w:val="22"/>
              </w:rPr>
            </w:pPr>
            <w:r w:rsidRPr="00E71D9D">
              <w:rPr>
                <w:sz w:val="22"/>
                <w:szCs w:val="22"/>
              </w:rPr>
              <w:t>ООО УК «</w:t>
            </w:r>
            <w:proofErr w:type="spellStart"/>
            <w:r w:rsidRPr="00E71D9D">
              <w:rPr>
                <w:sz w:val="22"/>
                <w:szCs w:val="22"/>
              </w:rPr>
              <w:t>Энерготех</w:t>
            </w:r>
            <w:proofErr w:type="spellEnd"/>
            <w:r w:rsidRPr="00E71D9D">
              <w:rPr>
                <w:sz w:val="22"/>
                <w:szCs w:val="22"/>
              </w:rPr>
              <w:t>»</w:t>
            </w:r>
          </w:p>
        </w:tc>
        <w:tc>
          <w:tcPr>
            <w:tcW w:w="1874" w:type="dxa"/>
            <w:shd w:val="clear" w:color="auto" w:fill="auto"/>
            <w:vAlign w:val="center"/>
          </w:tcPr>
          <w:p w:rsidR="003C6F67" w:rsidRPr="00E71D9D" w:rsidRDefault="003C6F67" w:rsidP="00AE1375">
            <w:pPr>
              <w:keepNext/>
              <w:jc w:val="center"/>
              <w:rPr>
                <w:sz w:val="22"/>
                <w:szCs w:val="22"/>
              </w:rPr>
            </w:pPr>
            <w:r w:rsidRPr="00E71D9D">
              <w:rPr>
                <w:sz w:val="22"/>
                <w:szCs w:val="22"/>
              </w:rPr>
              <w:t>2 723 050</w:t>
            </w:r>
          </w:p>
        </w:tc>
        <w:tc>
          <w:tcPr>
            <w:tcW w:w="1812" w:type="dxa"/>
            <w:shd w:val="clear" w:color="auto" w:fill="auto"/>
            <w:vAlign w:val="center"/>
          </w:tcPr>
          <w:p w:rsidR="003C6F67" w:rsidRPr="00E71D9D" w:rsidRDefault="003C6F67" w:rsidP="00AE1375">
            <w:pPr>
              <w:keepNext/>
              <w:jc w:val="center"/>
              <w:rPr>
                <w:sz w:val="22"/>
                <w:szCs w:val="22"/>
              </w:rPr>
            </w:pPr>
            <w:r w:rsidRPr="00E71D9D">
              <w:rPr>
                <w:sz w:val="22"/>
                <w:szCs w:val="22"/>
              </w:rPr>
              <w:t>1 988 974</w:t>
            </w:r>
          </w:p>
        </w:tc>
        <w:tc>
          <w:tcPr>
            <w:tcW w:w="1814" w:type="dxa"/>
            <w:shd w:val="clear" w:color="auto" w:fill="auto"/>
            <w:vAlign w:val="center"/>
          </w:tcPr>
          <w:p w:rsidR="003C6F67" w:rsidRPr="00E71D9D" w:rsidRDefault="003C6F67" w:rsidP="00AE1375">
            <w:pPr>
              <w:keepNext/>
              <w:jc w:val="center"/>
              <w:rPr>
                <w:sz w:val="22"/>
                <w:szCs w:val="22"/>
              </w:rPr>
            </w:pPr>
            <w:r w:rsidRPr="00E71D9D">
              <w:rPr>
                <w:sz w:val="22"/>
                <w:szCs w:val="22"/>
              </w:rPr>
              <w:t>1 931 201</w:t>
            </w:r>
          </w:p>
        </w:tc>
        <w:tc>
          <w:tcPr>
            <w:tcW w:w="1875" w:type="dxa"/>
            <w:shd w:val="clear" w:color="auto" w:fill="auto"/>
            <w:vAlign w:val="center"/>
          </w:tcPr>
          <w:p w:rsidR="003C6F67" w:rsidRPr="00E71D9D" w:rsidRDefault="003C6F67" w:rsidP="00AE1375">
            <w:pPr>
              <w:keepNext/>
              <w:jc w:val="center"/>
              <w:rPr>
                <w:sz w:val="22"/>
                <w:szCs w:val="22"/>
              </w:rPr>
            </w:pPr>
            <w:r w:rsidRPr="00E71D9D">
              <w:rPr>
                <w:sz w:val="22"/>
                <w:szCs w:val="22"/>
              </w:rPr>
              <w:t>2 780 822</w:t>
            </w:r>
          </w:p>
        </w:tc>
      </w:tr>
      <w:tr w:rsidR="003C6F67" w:rsidRPr="00E71D9D" w:rsidTr="003C6F67">
        <w:tc>
          <w:tcPr>
            <w:tcW w:w="1913" w:type="dxa"/>
            <w:shd w:val="clear" w:color="auto" w:fill="auto"/>
          </w:tcPr>
          <w:p w:rsidR="003C6F67" w:rsidRPr="00E71D9D" w:rsidRDefault="003C6F67" w:rsidP="00AE1375">
            <w:pPr>
              <w:keepNext/>
              <w:jc w:val="both"/>
              <w:rPr>
                <w:sz w:val="22"/>
                <w:szCs w:val="22"/>
              </w:rPr>
            </w:pPr>
            <w:r w:rsidRPr="00E71D9D">
              <w:rPr>
                <w:sz w:val="22"/>
                <w:szCs w:val="22"/>
              </w:rPr>
              <w:t>ООО «</w:t>
            </w:r>
            <w:proofErr w:type="gramStart"/>
            <w:r w:rsidRPr="00E71D9D">
              <w:rPr>
                <w:sz w:val="22"/>
                <w:szCs w:val="22"/>
              </w:rPr>
              <w:t>ОК</w:t>
            </w:r>
            <w:proofErr w:type="gramEnd"/>
            <w:r w:rsidRPr="00E71D9D">
              <w:rPr>
                <w:sz w:val="22"/>
                <w:szCs w:val="22"/>
              </w:rPr>
              <w:t xml:space="preserve"> - 1»</w:t>
            </w:r>
          </w:p>
        </w:tc>
        <w:tc>
          <w:tcPr>
            <w:tcW w:w="1874" w:type="dxa"/>
            <w:shd w:val="clear" w:color="auto" w:fill="auto"/>
            <w:vAlign w:val="center"/>
          </w:tcPr>
          <w:p w:rsidR="003C6F67" w:rsidRPr="00E71D9D" w:rsidRDefault="003C6F67" w:rsidP="00AE1375">
            <w:pPr>
              <w:keepNext/>
              <w:jc w:val="center"/>
              <w:rPr>
                <w:sz w:val="22"/>
                <w:szCs w:val="22"/>
              </w:rPr>
            </w:pPr>
            <w:r w:rsidRPr="00E71D9D">
              <w:rPr>
                <w:sz w:val="22"/>
                <w:szCs w:val="22"/>
              </w:rPr>
              <w:t>1 122 577</w:t>
            </w:r>
          </w:p>
        </w:tc>
        <w:tc>
          <w:tcPr>
            <w:tcW w:w="1812" w:type="dxa"/>
            <w:shd w:val="clear" w:color="auto" w:fill="auto"/>
            <w:vAlign w:val="center"/>
          </w:tcPr>
          <w:p w:rsidR="003C6F67" w:rsidRPr="00E71D9D" w:rsidRDefault="003C6F67" w:rsidP="00AE1375">
            <w:pPr>
              <w:keepNext/>
              <w:jc w:val="center"/>
              <w:rPr>
                <w:sz w:val="22"/>
                <w:szCs w:val="22"/>
              </w:rPr>
            </w:pPr>
            <w:r w:rsidRPr="00E71D9D">
              <w:rPr>
                <w:sz w:val="22"/>
                <w:szCs w:val="22"/>
              </w:rPr>
              <w:t>3 162 761</w:t>
            </w:r>
          </w:p>
        </w:tc>
        <w:tc>
          <w:tcPr>
            <w:tcW w:w="1814" w:type="dxa"/>
            <w:shd w:val="clear" w:color="auto" w:fill="auto"/>
            <w:vAlign w:val="center"/>
          </w:tcPr>
          <w:p w:rsidR="003C6F67" w:rsidRPr="00E71D9D" w:rsidRDefault="003C6F67" w:rsidP="00AE1375">
            <w:pPr>
              <w:keepNext/>
              <w:jc w:val="center"/>
              <w:rPr>
                <w:sz w:val="22"/>
                <w:szCs w:val="22"/>
              </w:rPr>
            </w:pPr>
            <w:r w:rsidRPr="00E71D9D">
              <w:rPr>
                <w:sz w:val="22"/>
                <w:szCs w:val="22"/>
              </w:rPr>
              <w:t>2 700 634</w:t>
            </w:r>
          </w:p>
        </w:tc>
        <w:tc>
          <w:tcPr>
            <w:tcW w:w="1875" w:type="dxa"/>
            <w:shd w:val="clear" w:color="auto" w:fill="auto"/>
            <w:vAlign w:val="center"/>
          </w:tcPr>
          <w:p w:rsidR="003C6F67" w:rsidRPr="00E71D9D" w:rsidRDefault="003C6F67" w:rsidP="00AE1375">
            <w:pPr>
              <w:keepNext/>
              <w:jc w:val="center"/>
              <w:rPr>
                <w:sz w:val="22"/>
                <w:szCs w:val="22"/>
              </w:rPr>
            </w:pPr>
            <w:r w:rsidRPr="00E71D9D">
              <w:rPr>
                <w:sz w:val="22"/>
                <w:szCs w:val="22"/>
              </w:rPr>
              <w:t>1 584 704</w:t>
            </w:r>
          </w:p>
        </w:tc>
      </w:tr>
      <w:tr w:rsidR="003C6F67" w:rsidRPr="00E71D9D" w:rsidTr="003C6F67">
        <w:tc>
          <w:tcPr>
            <w:tcW w:w="1913" w:type="dxa"/>
            <w:shd w:val="clear" w:color="auto" w:fill="auto"/>
          </w:tcPr>
          <w:p w:rsidR="003C6F67" w:rsidRPr="00E71D9D" w:rsidRDefault="003C6F67" w:rsidP="00AE1375">
            <w:pPr>
              <w:keepNext/>
              <w:jc w:val="both"/>
              <w:rPr>
                <w:sz w:val="22"/>
                <w:szCs w:val="22"/>
              </w:rPr>
            </w:pPr>
            <w:r w:rsidRPr="00E71D9D">
              <w:rPr>
                <w:sz w:val="22"/>
                <w:szCs w:val="22"/>
              </w:rPr>
              <w:t>ООО «Жилищный трест»</w:t>
            </w:r>
          </w:p>
        </w:tc>
        <w:tc>
          <w:tcPr>
            <w:tcW w:w="1874" w:type="dxa"/>
            <w:shd w:val="clear" w:color="auto" w:fill="auto"/>
            <w:vAlign w:val="center"/>
          </w:tcPr>
          <w:p w:rsidR="003C6F67" w:rsidRPr="00E71D9D" w:rsidRDefault="003C6F67" w:rsidP="00AE1375">
            <w:pPr>
              <w:keepNext/>
              <w:jc w:val="center"/>
              <w:rPr>
                <w:sz w:val="22"/>
                <w:szCs w:val="22"/>
              </w:rPr>
            </w:pPr>
            <w:r w:rsidRPr="00E71D9D">
              <w:rPr>
                <w:sz w:val="22"/>
                <w:szCs w:val="22"/>
              </w:rPr>
              <w:t>1 736 313</w:t>
            </w:r>
          </w:p>
        </w:tc>
        <w:tc>
          <w:tcPr>
            <w:tcW w:w="1812" w:type="dxa"/>
            <w:shd w:val="clear" w:color="auto" w:fill="auto"/>
            <w:vAlign w:val="center"/>
          </w:tcPr>
          <w:p w:rsidR="003C6F67" w:rsidRPr="00E71D9D" w:rsidRDefault="003C6F67" w:rsidP="00AE1375">
            <w:pPr>
              <w:keepNext/>
              <w:jc w:val="center"/>
              <w:rPr>
                <w:sz w:val="22"/>
                <w:szCs w:val="22"/>
              </w:rPr>
            </w:pPr>
            <w:r w:rsidRPr="00E71D9D">
              <w:rPr>
                <w:sz w:val="22"/>
                <w:szCs w:val="22"/>
              </w:rPr>
              <w:t>2 505 248</w:t>
            </w:r>
          </w:p>
        </w:tc>
        <w:tc>
          <w:tcPr>
            <w:tcW w:w="1814" w:type="dxa"/>
            <w:shd w:val="clear" w:color="auto" w:fill="auto"/>
            <w:vAlign w:val="center"/>
          </w:tcPr>
          <w:p w:rsidR="003C6F67" w:rsidRPr="00E71D9D" w:rsidRDefault="003C6F67" w:rsidP="00AE1375">
            <w:pPr>
              <w:keepNext/>
              <w:jc w:val="center"/>
              <w:rPr>
                <w:sz w:val="22"/>
                <w:szCs w:val="22"/>
              </w:rPr>
            </w:pPr>
            <w:r w:rsidRPr="00E71D9D">
              <w:rPr>
                <w:sz w:val="22"/>
                <w:szCs w:val="22"/>
              </w:rPr>
              <w:t>2 144 342</w:t>
            </w:r>
          </w:p>
        </w:tc>
        <w:tc>
          <w:tcPr>
            <w:tcW w:w="1875" w:type="dxa"/>
            <w:shd w:val="clear" w:color="auto" w:fill="auto"/>
            <w:vAlign w:val="center"/>
          </w:tcPr>
          <w:p w:rsidR="003C6F67" w:rsidRPr="00E71D9D" w:rsidRDefault="003C6F67" w:rsidP="00AE1375">
            <w:pPr>
              <w:keepNext/>
              <w:jc w:val="center"/>
              <w:rPr>
                <w:sz w:val="22"/>
                <w:szCs w:val="22"/>
              </w:rPr>
            </w:pPr>
            <w:r w:rsidRPr="00E71D9D">
              <w:rPr>
                <w:sz w:val="22"/>
                <w:szCs w:val="22"/>
              </w:rPr>
              <w:t>2 097 219</w:t>
            </w:r>
          </w:p>
        </w:tc>
      </w:tr>
      <w:tr w:rsidR="003C6F67" w:rsidRPr="00E71D9D" w:rsidTr="003C6F67">
        <w:tc>
          <w:tcPr>
            <w:tcW w:w="1913" w:type="dxa"/>
            <w:shd w:val="clear" w:color="auto" w:fill="auto"/>
          </w:tcPr>
          <w:p w:rsidR="003C6F67" w:rsidRPr="00E71D9D" w:rsidRDefault="003C6F67" w:rsidP="00AE1375">
            <w:pPr>
              <w:keepNext/>
              <w:jc w:val="both"/>
              <w:rPr>
                <w:sz w:val="22"/>
                <w:szCs w:val="22"/>
              </w:rPr>
            </w:pPr>
            <w:r w:rsidRPr="00E71D9D">
              <w:rPr>
                <w:sz w:val="22"/>
                <w:szCs w:val="22"/>
              </w:rPr>
              <w:t>ООО «</w:t>
            </w:r>
            <w:proofErr w:type="spellStart"/>
            <w:r w:rsidRPr="00E71D9D">
              <w:rPr>
                <w:sz w:val="22"/>
                <w:szCs w:val="22"/>
              </w:rPr>
              <w:t>НордСервис</w:t>
            </w:r>
            <w:proofErr w:type="spellEnd"/>
            <w:r w:rsidRPr="00E71D9D">
              <w:rPr>
                <w:sz w:val="22"/>
                <w:szCs w:val="22"/>
              </w:rPr>
              <w:t>»</w:t>
            </w:r>
          </w:p>
        </w:tc>
        <w:tc>
          <w:tcPr>
            <w:tcW w:w="1874" w:type="dxa"/>
            <w:shd w:val="clear" w:color="auto" w:fill="auto"/>
            <w:vAlign w:val="center"/>
          </w:tcPr>
          <w:p w:rsidR="003C6F67" w:rsidRPr="00E71D9D" w:rsidRDefault="003C6F67" w:rsidP="00AE1375">
            <w:pPr>
              <w:keepNext/>
              <w:jc w:val="center"/>
              <w:rPr>
                <w:sz w:val="22"/>
                <w:szCs w:val="22"/>
              </w:rPr>
            </w:pPr>
            <w:r w:rsidRPr="00E71D9D">
              <w:rPr>
                <w:sz w:val="22"/>
                <w:szCs w:val="22"/>
              </w:rPr>
              <w:t>2 578 386</w:t>
            </w:r>
          </w:p>
        </w:tc>
        <w:tc>
          <w:tcPr>
            <w:tcW w:w="1812" w:type="dxa"/>
            <w:shd w:val="clear" w:color="auto" w:fill="auto"/>
            <w:vAlign w:val="center"/>
          </w:tcPr>
          <w:p w:rsidR="003C6F67" w:rsidRPr="00E71D9D" w:rsidRDefault="003C6F67" w:rsidP="00AE1375">
            <w:pPr>
              <w:keepNext/>
              <w:jc w:val="center"/>
              <w:rPr>
                <w:sz w:val="22"/>
                <w:szCs w:val="22"/>
              </w:rPr>
            </w:pPr>
            <w:r w:rsidRPr="00E71D9D">
              <w:rPr>
                <w:sz w:val="22"/>
                <w:szCs w:val="22"/>
              </w:rPr>
              <w:t>956 972</w:t>
            </w:r>
          </w:p>
        </w:tc>
        <w:tc>
          <w:tcPr>
            <w:tcW w:w="1814" w:type="dxa"/>
            <w:shd w:val="clear" w:color="auto" w:fill="auto"/>
            <w:vAlign w:val="center"/>
          </w:tcPr>
          <w:p w:rsidR="003C6F67" w:rsidRPr="00E71D9D" w:rsidRDefault="003C6F67" w:rsidP="00AE1375">
            <w:pPr>
              <w:keepNext/>
              <w:jc w:val="center"/>
              <w:rPr>
                <w:sz w:val="22"/>
                <w:szCs w:val="22"/>
              </w:rPr>
            </w:pPr>
            <w:r w:rsidRPr="00E71D9D">
              <w:rPr>
                <w:sz w:val="22"/>
                <w:szCs w:val="22"/>
              </w:rPr>
              <w:t>1 456 324</w:t>
            </w:r>
          </w:p>
        </w:tc>
        <w:tc>
          <w:tcPr>
            <w:tcW w:w="1875" w:type="dxa"/>
            <w:shd w:val="clear" w:color="auto" w:fill="auto"/>
            <w:vAlign w:val="center"/>
          </w:tcPr>
          <w:p w:rsidR="003C6F67" w:rsidRPr="00E71D9D" w:rsidRDefault="003C6F67" w:rsidP="00AE1375">
            <w:pPr>
              <w:keepNext/>
              <w:jc w:val="center"/>
              <w:rPr>
                <w:sz w:val="22"/>
                <w:szCs w:val="22"/>
              </w:rPr>
            </w:pPr>
            <w:r w:rsidRPr="00E71D9D">
              <w:rPr>
                <w:sz w:val="22"/>
                <w:szCs w:val="22"/>
              </w:rPr>
              <w:t>2 079 035</w:t>
            </w:r>
          </w:p>
        </w:tc>
      </w:tr>
      <w:tr w:rsidR="003C6F67" w:rsidRPr="00E71D9D" w:rsidTr="003C6F67">
        <w:tc>
          <w:tcPr>
            <w:tcW w:w="1913" w:type="dxa"/>
            <w:shd w:val="clear" w:color="auto" w:fill="auto"/>
          </w:tcPr>
          <w:p w:rsidR="003C6F67" w:rsidRPr="00E71D9D" w:rsidRDefault="003C6F67" w:rsidP="00AE1375">
            <w:pPr>
              <w:keepNext/>
              <w:jc w:val="both"/>
              <w:rPr>
                <w:sz w:val="22"/>
                <w:szCs w:val="22"/>
              </w:rPr>
            </w:pPr>
            <w:r w:rsidRPr="00E71D9D">
              <w:rPr>
                <w:sz w:val="22"/>
                <w:szCs w:val="22"/>
              </w:rPr>
              <w:t>ООО «</w:t>
            </w:r>
            <w:proofErr w:type="spellStart"/>
            <w:r w:rsidRPr="00E71D9D">
              <w:rPr>
                <w:sz w:val="22"/>
                <w:szCs w:val="22"/>
              </w:rPr>
              <w:t>Талнахбыт</w:t>
            </w:r>
            <w:proofErr w:type="spellEnd"/>
            <w:r w:rsidRPr="00E71D9D">
              <w:rPr>
                <w:sz w:val="22"/>
                <w:szCs w:val="22"/>
              </w:rPr>
              <w:t>»</w:t>
            </w:r>
          </w:p>
        </w:tc>
        <w:tc>
          <w:tcPr>
            <w:tcW w:w="1874" w:type="dxa"/>
            <w:shd w:val="clear" w:color="auto" w:fill="auto"/>
            <w:vAlign w:val="center"/>
          </w:tcPr>
          <w:p w:rsidR="003C6F67" w:rsidRPr="00E71D9D" w:rsidRDefault="003C6F67" w:rsidP="00AE1375">
            <w:pPr>
              <w:keepNext/>
              <w:jc w:val="center"/>
              <w:rPr>
                <w:sz w:val="22"/>
                <w:szCs w:val="22"/>
              </w:rPr>
            </w:pPr>
            <w:r w:rsidRPr="00E71D9D">
              <w:rPr>
                <w:sz w:val="22"/>
                <w:szCs w:val="22"/>
              </w:rPr>
              <w:t>8 538 135</w:t>
            </w:r>
          </w:p>
        </w:tc>
        <w:tc>
          <w:tcPr>
            <w:tcW w:w="1812" w:type="dxa"/>
            <w:shd w:val="clear" w:color="auto" w:fill="auto"/>
            <w:vAlign w:val="center"/>
          </w:tcPr>
          <w:p w:rsidR="003C6F67" w:rsidRPr="00E71D9D" w:rsidRDefault="003C6F67" w:rsidP="00AE1375">
            <w:pPr>
              <w:keepNext/>
              <w:jc w:val="center"/>
              <w:rPr>
                <w:sz w:val="22"/>
                <w:szCs w:val="22"/>
              </w:rPr>
            </w:pPr>
            <w:r w:rsidRPr="00E71D9D">
              <w:rPr>
                <w:sz w:val="22"/>
                <w:szCs w:val="22"/>
              </w:rPr>
              <w:t>5 706 741</w:t>
            </w:r>
          </w:p>
        </w:tc>
        <w:tc>
          <w:tcPr>
            <w:tcW w:w="1814" w:type="dxa"/>
            <w:shd w:val="clear" w:color="auto" w:fill="auto"/>
            <w:vAlign w:val="center"/>
          </w:tcPr>
          <w:p w:rsidR="003C6F67" w:rsidRPr="00E71D9D" w:rsidRDefault="003C6F67" w:rsidP="00AE1375">
            <w:pPr>
              <w:keepNext/>
              <w:jc w:val="center"/>
              <w:rPr>
                <w:sz w:val="22"/>
                <w:szCs w:val="22"/>
              </w:rPr>
            </w:pPr>
            <w:r w:rsidRPr="00E71D9D">
              <w:rPr>
                <w:sz w:val="22"/>
                <w:szCs w:val="22"/>
              </w:rPr>
              <w:t>5 573 052</w:t>
            </w:r>
          </w:p>
        </w:tc>
        <w:tc>
          <w:tcPr>
            <w:tcW w:w="1875" w:type="dxa"/>
            <w:shd w:val="clear" w:color="auto" w:fill="auto"/>
            <w:vAlign w:val="center"/>
          </w:tcPr>
          <w:p w:rsidR="003C6F67" w:rsidRPr="00E71D9D" w:rsidRDefault="003C6F67" w:rsidP="00AE1375">
            <w:pPr>
              <w:keepNext/>
              <w:jc w:val="center"/>
              <w:rPr>
                <w:sz w:val="22"/>
                <w:szCs w:val="22"/>
              </w:rPr>
            </w:pPr>
            <w:r w:rsidRPr="00E71D9D">
              <w:rPr>
                <w:sz w:val="22"/>
                <w:szCs w:val="22"/>
              </w:rPr>
              <w:t>8 671 824</w:t>
            </w:r>
          </w:p>
        </w:tc>
      </w:tr>
      <w:tr w:rsidR="003C6F67" w:rsidRPr="00E71D9D" w:rsidTr="003C6F67">
        <w:tc>
          <w:tcPr>
            <w:tcW w:w="1913" w:type="dxa"/>
            <w:shd w:val="clear" w:color="auto" w:fill="auto"/>
          </w:tcPr>
          <w:p w:rsidR="003C6F67" w:rsidRPr="00E71D9D" w:rsidRDefault="003C6F67" w:rsidP="00AE1375">
            <w:pPr>
              <w:keepNext/>
              <w:jc w:val="both"/>
              <w:rPr>
                <w:sz w:val="22"/>
                <w:szCs w:val="22"/>
              </w:rPr>
            </w:pPr>
            <w:r w:rsidRPr="00E71D9D">
              <w:rPr>
                <w:sz w:val="22"/>
                <w:szCs w:val="22"/>
              </w:rPr>
              <w:t xml:space="preserve">ООО «НЖЭК» </w:t>
            </w:r>
          </w:p>
        </w:tc>
        <w:tc>
          <w:tcPr>
            <w:tcW w:w="1874" w:type="dxa"/>
            <w:shd w:val="clear" w:color="auto" w:fill="auto"/>
            <w:vAlign w:val="center"/>
          </w:tcPr>
          <w:p w:rsidR="003C6F67" w:rsidRPr="00E71D9D" w:rsidRDefault="003C6F67" w:rsidP="00AE1375">
            <w:pPr>
              <w:keepNext/>
              <w:jc w:val="center"/>
              <w:rPr>
                <w:sz w:val="22"/>
                <w:szCs w:val="22"/>
              </w:rPr>
            </w:pPr>
            <w:r w:rsidRPr="00E71D9D">
              <w:rPr>
                <w:sz w:val="22"/>
                <w:szCs w:val="22"/>
              </w:rPr>
              <w:t>6 153 379</w:t>
            </w:r>
          </w:p>
        </w:tc>
        <w:tc>
          <w:tcPr>
            <w:tcW w:w="1812" w:type="dxa"/>
            <w:shd w:val="clear" w:color="auto" w:fill="auto"/>
            <w:vAlign w:val="center"/>
          </w:tcPr>
          <w:p w:rsidR="003C6F67" w:rsidRPr="00E71D9D" w:rsidRDefault="003C6F67" w:rsidP="00AE1375">
            <w:pPr>
              <w:keepNext/>
              <w:jc w:val="center"/>
              <w:rPr>
                <w:sz w:val="22"/>
                <w:szCs w:val="22"/>
              </w:rPr>
            </w:pPr>
            <w:r w:rsidRPr="00E71D9D">
              <w:rPr>
                <w:sz w:val="22"/>
                <w:szCs w:val="22"/>
              </w:rPr>
              <w:t>-776 909</w:t>
            </w:r>
          </w:p>
        </w:tc>
        <w:tc>
          <w:tcPr>
            <w:tcW w:w="1814" w:type="dxa"/>
            <w:shd w:val="clear" w:color="auto" w:fill="auto"/>
            <w:vAlign w:val="center"/>
          </w:tcPr>
          <w:p w:rsidR="003C6F67" w:rsidRPr="00E71D9D" w:rsidRDefault="003C6F67" w:rsidP="00AE1375">
            <w:pPr>
              <w:keepNext/>
              <w:jc w:val="center"/>
              <w:rPr>
                <w:sz w:val="22"/>
                <w:szCs w:val="22"/>
              </w:rPr>
            </w:pPr>
            <w:r w:rsidRPr="00E71D9D">
              <w:rPr>
                <w:sz w:val="22"/>
                <w:szCs w:val="22"/>
              </w:rPr>
              <w:t>658 875</w:t>
            </w:r>
          </w:p>
        </w:tc>
        <w:tc>
          <w:tcPr>
            <w:tcW w:w="1875" w:type="dxa"/>
            <w:shd w:val="clear" w:color="auto" w:fill="auto"/>
            <w:vAlign w:val="center"/>
          </w:tcPr>
          <w:p w:rsidR="003C6F67" w:rsidRPr="00E71D9D" w:rsidRDefault="003C6F67" w:rsidP="00AE1375">
            <w:pPr>
              <w:keepNext/>
              <w:jc w:val="center"/>
              <w:rPr>
                <w:sz w:val="22"/>
                <w:szCs w:val="22"/>
              </w:rPr>
            </w:pPr>
            <w:r w:rsidRPr="00E71D9D">
              <w:rPr>
                <w:sz w:val="22"/>
                <w:szCs w:val="22"/>
              </w:rPr>
              <w:t>4 717 594</w:t>
            </w:r>
          </w:p>
        </w:tc>
      </w:tr>
    </w:tbl>
    <w:p w:rsidR="003C6F67" w:rsidRPr="00E71D9D" w:rsidRDefault="003C6F67" w:rsidP="000B66A4">
      <w:pPr>
        <w:keepNext/>
        <w:ind w:firstLine="709"/>
        <w:jc w:val="both"/>
        <w:rPr>
          <w:i/>
          <w:sz w:val="26"/>
          <w:szCs w:val="26"/>
        </w:rPr>
      </w:pPr>
      <w:r w:rsidRPr="00E71D9D">
        <w:rPr>
          <w:i/>
          <w:sz w:val="26"/>
          <w:szCs w:val="26"/>
        </w:rPr>
        <w:t>Начисление доходов в 2012 году Управлением жилищного фонда не производилось по договорам социального найма физических лиц, территориально отнесенных к ООО «НЖЭК», по расчетам КСП - это 7 901 тыс. рублей. Кроме того, за 2012 год занижены суммы по начислению доходов:</w:t>
      </w:r>
    </w:p>
    <w:p w:rsidR="003C6F67" w:rsidRPr="00E71D9D" w:rsidRDefault="003C6F67" w:rsidP="000B66A4">
      <w:pPr>
        <w:keepNext/>
        <w:ind w:firstLine="709"/>
        <w:jc w:val="both"/>
        <w:rPr>
          <w:i/>
          <w:sz w:val="26"/>
          <w:szCs w:val="26"/>
        </w:rPr>
      </w:pPr>
      <w:r w:rsidRPr="00E71D9D">
        <w:rPr>
          <w:i/>
          <w:sz w:val="26"/>
          <w:szCs w:val="26"/>
        </w:rPr>
        <w:t xml:space="preserve"> - ООО «</w:t>
      </w:r>
      <w:proofErr w:type="spellStart"/>
      <w:r w:rsidRPr="00E71D9D">
        <w:rPr>
          <w:i/>
          <w:sz w:val="26"/>
          <w:szCs w:val="26"/>
        </w:rPr>
        <w:t>Талнахбыт</w:t>
      </w:r>
      <w:proofErr w:type="spellEnd"/>
      <w:r w:rsidRPr="00E71D9D">
        <w:rPr>
          <w:i/>
          <w:sz w:val="26"/>
          <w:szCs w:val="26"/>
        </w:rPr>
        <w:t>» на 2 542 тыс. рублей;</w:t>
      </w:r>
    </w:p>
    <w:p w:rsidR="003C6F67" w:rsidRPr="00E71D9D" w:rsidRDefault="003C6F67" w:rsidP="000B66A4">
      <w:pPr>
        <w:keepNext/>
        <w:ind w:firstLine="709"/>
        <w:jc w:val="both"/>
        <w:rPr>
          <w:i/>
          <w:sz w:val="26"/>
          <w:szCs w:val="26"/>
        </w:rPr>
      </w:pPr>
      <w:r w:rsidRPr="00E71D9D">
        <w:rPr>
          <w:i/>
          <w:sz w:val="26"/>
          <w:szCs w:val="26"/>
        </w:rPr>
        <w:t>- ООО «</w:t>
      </w:r>
      <w:proofErr w:type="spellStart"/>
      <w:r w:rsidRPr="00E71D9D">
        <w:rPr>
          <w:i/>
          <w:sz w:val="26"/>
          <w:szCs w:val="26"/>
        </w:rPr>
        <w:t>НордСервис</w:t>
      </w:r>
      <w:proofErr w:type="spellEnd"/>
      <w:r w:rsidRPr="00E71D9D">
        <w:rPr>
          <w:i/>
          <w:sz w:val="26"/>
          <w:szCs w:val="26"/>
        </w:rPr>
        <w:t>» на 374 тыс. рублей;</w:t>
      </w:r>
    </w:p>
    <w:p w:rsidR="008E1924" w:rsidRDefault="003C6F67" w:rsidP="000B66A4">
      <w:pPr>
        <w:keepNext/>
        <w:ind w:firstLine="709"/>
        <w:jc w:val="both"/>
        <w:rPr>
          <w:i/>
          <w:sz w:val="26"/>
          <w:szCs w:val="26"/>
        </w:rPr>
      </w:pPr>
      <w:r w:rsidRPr="00E71D9D">
        <w:rPr>
          <w:i/>
          <w:sz w:val="26"/>
          <w:szCs w:val="26"/>
        </w:rPr>
        <w:t>- ООО «</w:t>
      </w:r>
      <w:proofErr w:type="spellStart"/>
      <w:r w:rsidRPr="00E71D9D">
        <w:rPr>
          <w:i/>
          <w:sz w:val="26"/>
          <w:szCs w:val="26"/>
        </w:rPr>
        <w:t>Оганер</w:t>
      </w:r>
      <w:proofErr w:type="spellEnd"/>
      <w:r w:rsidRPr="00E71D9D">
        <w:rPr>
          <w:i/>
          <w:sz w:val="26"/>
          <w:szCs w:val="26"/>
        </w:rPr>
        <w:t xml:space="preserve">-Комплекс» на 1 286 тыс. рублей. </w:t>
      </w:r>
    </w:p>
    <w:p w:rsidR="003C6F67" w:rsidRPr="00E71D9D" w:rsidRDefault="003C6F67" w:rsidP="000B66A4">
      <w:pPr>
        <w:keepNext/>
        <w:ind w:firstLine="709"/>
        <w:jc w:val="both"/>
        <w:rPr>
          <w:i/>
          <w:sz w:val="26"/>
          <w:szCs w:val="26"/>
        </w:rPr>
      </w:pPr>
      <w:r w:rsidRPr="00E71D9D">
        <w:rPr>
          <w:i/>
          <w:sz w:val="26"/>
          <w:szCs w:val="26"/>
        </w:rPr>
        <w:t xml:space="preserve">Всего за 2012 год разница </w:t>
      </w:r>
      <w:r w:rsidR="008E1924">
        <w:rPr>
          <w:i/>
          <w:sz w:val="26"/>
          <w:szCs w:val="26"/>
        </w:rPr>
        <w:t>по начислению доходов составила</w:t>
      </w:r>
      <w:r w:rsidRPr="00E71D9D">
        <w:rPr>
          <w:i/>
          <w:sz w:val="26"/>
          <w:szCs w:val="26"/>
        </w:rPr>
        <w:t xml:space="preserve"> 12 103 тыс. рублей, что является искажением отчетности и нарушением п. 3, п.197 Инструкции № 157н, начисление доходов в 2012 году по договорам социального найма производилось не по методу начисления, то есть, не в момент возникновения</w:t>
      </w:r>
      <w:r w:rsidRPr="00E71D9D">
        <w:rPr>
          <w:sz w:val="26"/>
          <w:szCs w:val="26"/>
        </w:rPr>
        <w:t xml:space="preserve"> </w:t>
      </w:r>
      <w:r w:rsidRPr="00E71D9D">
        <w:rPr>
          <w:i/>
          <w:sz w:val="26"/>
          <w:szCs w:val="26"/>
        </w:rPr>
        <w:t>требований к плательщикам.</w:t>
      </w:r>
    </w:p>
    <w:p w:rsidR="009B37BD" w:rsidRDefault="003C6F67" w:rsidP="000B66A4">
      <w:pPr>
        <w:pStyle w:val="ConsNormal"/>
        <w:widowControl/>
        <w:tabs>
          <w:tab w:val="left" w:pos="1800"/>
        </w:tabs>
        <w:ind w:firstLine="709"/>
        <w:jc w:val="both"/>
        <w:rPr>
          <w:rFonts w:ascii="Times New Roman" w:hAnsi="Times New Roman"/>
          <w:i/>
          <w:sz w:val="26"/>
          <w:szCs w:val="26"/>
        </w:rPr>
      </w:pPr>
      <w:r w:rsidRPr="003C6F67">
        <w:rPr>
          <w:rFonts w:ascii="Times New Roman" w:hAnsi="Times New Roman"/>
          <w:i/>
          <w:sz w:val="26"/>
          <w:szCs w:val="26"/>
        </w:rPr>
        <w:t>Начисление доходов в 2012 году от использования муниципальных жилых помещений признать достоверным не предоставляется во</w:t>
      </w:r>
      <w:r w:rsidR="008E1924">
        <w:rPr>
          <w:rFonts w:ascii="Times New Roman" w:hAnsi="Times New Roman"/>
          <w:i/>
          <w:sz w:val="26"/>
          <w:szCs w:val="26"/>
        </w:rPr>
        <w:t xml:space="preserve">зможным, так производилось в нарушение требований </w:t>
      </w:r>
      <w:r w:rsidR="008E1924" w:rsidRPr="008E1924">
        <w:rPr>
          <w:rFonts w:ascii="Times New Roman" w:hAnsi="Times New Roman"/>
          <w:i/>
          <w:sz w:val="26"/>
          <w:szCs w:val="26"/>
        </w:rPr>
        <w:t>Инструкции № 157н</w:t>
      </w:r>
      <w:r w:rsidRPr="003C6F67">
        <w:rPr>
          <w:rFonts w:ascii="Times New Roman" w:hAnsi="Times New Roman"/>
          <w:i/>
          <w:sz w:val="26"/>
          <w:szCs w:val="26"/>
        </w:rPr>
        <w:t>.</w:t>
      </w:r>
    </w:p>
    <w:p w:rsidR="009B37BD" w:rsidRPr="00FA63C6" w:rsidRDefault="004C2B78" w:rsidP="000B66A4">
      <w:pPr>
        <w:pStyle w:val="ConsNormal"/>
        <w:widowControl/>
        <w:tabs>
          <w:tab w:val="left" w:pos="1800"/>
        </w:tabs>
        <w:ind w:firstLine="709"/>
        <w:jc w:val="both"/>
        <w:rPr>
          <w:rFonts w:ascii="Times New Roman" w:hAnsi="Times New Roman"/>
          <w:sz w:val="26"/>
          <w:szCs w:val="26"/>
        </w:rPr>
      </w:pPr>
      <w:r w:rsidRPr="00FA63C6">
        <w:rPr>
          <w:rFonts w:ascii="Times New Roman" w:hAnsi="Times New Roman"/>
          <w:sz w:val="26"/>
          <w:szCs w:val="26"/>
        </w:rPr>
        <w:t xml:space="preserve"> Сумма поступивших доходов в 2012 году </w:t>
      </w:r>
      <w:r w:rsidRPr="00FA63C6">
        <w:rPr>
          <w:rFonts w:ascii="Times New Roman" w:hAnsi="Times New Roman"/>
          <w:b/>
          <w:sz w:val="26"/>
          <w:szCs w:val="26"/>
        </w:rPr>
        <w:t>16 879 505</w:t>
      </w:r>
      <w:r w:rsidRPr="00FA63C6">
        <w:rPr>
          <w:rFonts w:ascii="Times New Roman" w:hAnsi="Times New Roman"/>
          <w:sz w:val="26"/>
          <w:szCs w:val="26"/>
        </w:rPr>
        <w:t xml:space="preserve"> рублей распределяется:</w:t>
      </w:r>
    </w:p>
    <w:p w:rsidR="009B37BD" w:rsidRPr="00FA63C6" w:rsidRDefault="004C2B78" w:rsidP="000B66A4">
      <w:pPr>
        <w:pStyle w:val="ConsNormal"/>
        <w:widowControl/>
        <w:tabs>
          <w:tab w:val="left" w:pos="1800"/>
        </w:tabs>
        <w:ind w:firstLine="709"/>
        <w:jc w:val="both"/>
        <w:rPr>
          <w:rFonts w:ascii="Times New Roman" w:hAnsi="Times New Roman"/>
          <w:sz w:val="26"/>
          <w:szCs w:val="26"/>
        </w:rPr>
      </w:pPr>
      <w:r w:rsidRPr="00FA63C6">
        <w:rPr>
          <w:rFonts w:ascii="Times New Roman" w:hAnsi="Times New Roman"/>
          <w:sz w:val="26"/>
          <w:szCs w:val="26"/>
        </w:rPr>
        <w:t xml:space="preserve">- </w:t>
      </w:r>
      <w:r w:rsidRPr="00FA63C6">
        <w:rPr>
          <w:rFonts w:ascii="Times New Roman" w:hAnsi="Times New Roman"/>
          <w:b/>
          <w:sz w:val="26"/>
          <w:szCs w:val="26"/>
        </w:rPr>
        <w:t>7 546 456</w:t>
      </w:r>
      <w:r w:rsidRPr="00FA63C6">
        <w:rPr>
          <w:rFonts w:ascii="Times New Roman" w:hAnsi="Times New Roman"/>
          <w:sz w:val="26"/>
          <w:szCs w:val="26"/>
        </w:rPr>
        <w:t xml:space="preserve"> рублей – платежи за социальный наем, начисленный в </w:t>
      </w:r>
      <w:r w:rsidRPr="00FA63C6">
        <w:rPr>
          <w:rFonts w:ascii="Times New Roman" w:hAnsi="Times New Roman"/>
          <w:b/>
          <w:sz w:val="26"/>
          <w:szCs w:val="26"/>
        </w:rPr>
        <w:t>2012</w:t>
      </w:r>
      <w:r w:rsidRPr="00FA63C6">
        <w:rPr>
          <w:rFonts w:ascii="Times New Roman" w:hAnsi="Times New Roman"/>
          <w:sz w:val="26"/>
          <w:szCs w:val="26"/>
        </w:rPr>
        <w:t xml:space="preserve"> году;</w:t>
      </w:r>
    </w:p>
    <w:p w:rsidR="009B37BD" w:rsidRPr="00FA63C6" w:rsidRDefault="004C2B78" w:rsidP="000B66A4">
      <w:pPr>
        <w:pStyle w:val="ConsNormal"/>
        <w:widowControl/>
        <w:tabs>
          <w:tab w:val="left" w:pos="1800"/>
        </w:tabs>
        <w:ind w:firstLine="709"/>
        <w:jc w:val="both"/>
        <w:rPr>
          <w:rFonts w:ascii="Times New Roman" w:hAnsi="Times New Roman"/>
          <w:sz w:val="26"/>
          <w:szCs w:val="26"/>
        </w:rPr>
      </w:pPr>
      <w:r w:rsidRPr="00FA63C6">
        <w:rPr>
          <w:rFonts w:ascii="Times New Roman" w:hAnsi="Times New Roman"/>
          <w:sz w:val="26"/>
          <w:szCs w:val="26"/>
        </w:rPr>
        <w:t xml:space="preserve">- </w:t>
      </w:r>
      <w:r w:rsidRPr="00FA63C6">
        <w:rPr>
          <w:rFonts w:ascii="Times New Roman" w:hAnsi="Times New Roman"/>
          <w:b/>
          <w:sz w:val="26"/>
          <w:szCs w:val="26"/>
        </w:rPr>
        <w:t>9 333 048</w:t>
      </w:r>
      <w:r w:rsidRPr="00FA63C6">
        <w:rPr>
          <w:rFonts w:ascii="Times New Roman" w:hAnsi="Times New Roman"/>
          <w:sz w:val="26"/>
          <w:szCs w:val="26"/>
        </w:rPr>
        <w:t xml:space="preserve"> рублей – платежи в </w:t>
      </w:r>
      <w:r w:rsidRPr="00FA63C6">
        <w:rPr>
          <w:rFonts w:ascii="Times New Roman" w:hAnsi="Times New Roman"/>
          <w:b/>
          <w:sz w:val="26"/>
          <w:szCs w:val="26"/>
        </w:rPr>
        <w:t>погашение задолженности</w:t>
      </w:r>
      <w:r w:rsidRPr="00FA63C6">
        <w:rPr>
          <w:rFonts w:ascii="Times New Roman" w:hAnsi="Times New Roman"/>
          <w:sz w:val="26"/>
          <w:szCs w:val="26"/>
        </w:rPr>
        <w:t>, существующей на начало 2012 года, за социальный наем.</w:t>
      </w:r>
    </w:p>
    <w:p w:rsidR="004C2B78" w:rsidRPr="00FA63C6" w:rsidRDefault="004C2B78" w:rsidP="000B66A4">
      <w:pPr>
        <w:pStyle w:val="ConsNormal"/>
        <w:widowControl/>
        <w:tabs>
          <w:tab w:val="left" w:pos="1800"/>
        </w:tabs>
        <w:ind w:firstLine="709"/>
        <w:jc w:val="both"/>
        <w:rPr>
          <w:rFonts w:ascii="Times New Roman" w:hAnsi="Times New Roman"/>
          <w:i/>
          <w:sz w:val="26"/>
          <w:szCs w:val="26"/>
        </w:rPr>
      </w:pPr>
      <w:r w:rsidRPr="00FA63C6">
        <w:rPr>
          <w:rFonts w:ascii="Times New Roman" w:hAnsi="Times New Roman"/>
          <w:i/>
          <w:sz w:val="26"/>
          <w:szCs w:val="26"/>
        </w:rPr>
        <w:lastRenderedPageBreak/>
        <w:t xml:space="preserve">Таким образом, исполнение доходов, по поступлению в местный бюджет, от использования муниципальных жилых помещений по договорам социального найма за 2012 год равен </w:t>
      </w:r>
      <w:r w:rsidRPr="00FA63C6">
        <w:rPr>
          <w:rFonts w:ascii="Times New Roman" w:hAnsi="Times New Roman"/>
          <w:b/>
          <w:i/>
          <w:sz w:val="26"/>
          <w:szCs w:val="26"/>
        </w:rPr>
        <w:t>47,1%</w:t>
      </w:r>
      <w:r w:rsidRPr="00FA63C6">
        <w:rPr>
          <w:rFonts w:ascii="Times New Roman" w:hAnsi="Times New Roman"/>
          <w:sz w:val="26"/>
          <w:szCs w:val="26"/>
        </w:rPr>
        <w:t xml:space="preserve"> (7 546 456: 16 011 764 * 100), </w:t>
      </w:r>
      <w:r w:rsidRPr="00FA63C6">
        <w:rPr>
          <w:rFonts w:ascii="Times New Roman" w:hAnsi="Times New Roman"/>
          <w:i/>
          <w:sz w:val="26"/>
          <w:szCs w:val="26"/>
        </w:rPr>
        <w:t xml:space="preserve">в то время как, оплата населением за ЖКУ составляет в 2012 году </w:t>
      </w:r>
      <w:r w:rsidRPr="00FA63C6">
        <w:rPr>
          <w:rFonts w:ascii="Times New Roman" w:hAnsi="Times New Roman"/>
          <w:b/>
          <w:i/>
          <w:sz w:val="26"/>
          <w:szCs w:val="26"/>
        </w:rPr>
        <w:t>94,7</w:t>
      </w:r>
      <w:r w:rsidRPr="00FA63C6">
        <w:rPr>
          <w:rFonts w:ascii="Times New Roman" w:hAnsi="Times New Roman"/>
          <w:i/>
          <w:sz w:val="26"/>
          <w:szCs w:val="26"/>
        </w:rPr>
        <w:t xml:space="preserve">%. </w:t>
      </w:r>
    </w:p>
    <w:p w:rsidR="003C6F67" w:rsidRDefault="008E1924" w:rsidP="000B66A4">
      <w:pPr>
        <w:pStyle w:val="ConsNormal"/>
        <w:widowControl/>
        <w:tabs>
          <w:tab w:val="left" w:pos="1800"/>
        </w:tabs>
        <w:ind w:firstLine="709"/>
        <w:jc w:val="both"/>
        <w:rPr>
          <w:rFonts w:ascii="Times New Roman" w:hAnsi="Times New Roman"/>
          <w:sz w:val="26"/>
          <w:szCs w:val="26"/>
        </w:rPr>
      </w:pPr>
      <w:proofErr w:type="gramStart"/>
      <w:r>
        <w:rPr>
          <w:rFonts w:ascii="Times New Roman" w:hAnsi="Times New Roman"/>
          <w:sz w:val="26"/>
          <w:szCs w:val="26"/>
        </w:rPr>
        <w:t>З</w:t>
      </w:r>
      <w:r w:rsidR="009B37BD" w:rsidRPr="009B37BD">
        <w:rPr>
          <w:rFonts w:ascii="Times New Roman" w:hAnsi="Times New Roman"/>
          <w:sz w:val="26"/>
          <w:szCs w:val="26"/>
        </w:rPr>
        <w:t>а 2012 год на оказание услуг по осуществлению деятельности по приему платежей от физических лиц (платы за пользование жилыми помещениями муниципального жилищного фонда) по договорам социального найма или договорам найма (за исключением коммерческого найма) Управлением жилищного фонда (Заказчик) были заключены муниципальные контракты с жилищными компаниями</w:t>
      </w:r>
      <w:r w:rsidR="009B37BD">
        <w:rPr>
          <w:rFonts w:ascii="Times New Roman" w:hAnsi="Times New Roman"/>
          <w:sz w:val="26"/>
          <w:szCs w:val="26"/>
        </w:rPr>
        <w:t>, коэффициент вознаграждения по которым находился в границах от 21,4% до 48,3%.</w:t>
      </w:r>
      <w:proofErr w:type="gramEnd"/>
    </w:p>
    <w:p w:rsidR="009B37BD" w:rsidRDefault="008E1924" w:rsidP="000B66A4">
      <w:pPr>
        <w:pStyle w:val="ConsNormal"/>
        <w:widowControl/>
        <w:tabs>
          <w:tab w:val="left" w:pos="1800"/>
        </w:tabs>
        <w:ind w:firstLine="709"/>
        <w:jc w:val="both"/>
        <w:rPr>
          <w:rFonts w:ascii="Times New Roman" w:hAnsi="Times New Roman"/>
          <w:sz w:val="26"/>
          <w:szCs w:val="26"/>
        </w:rPr>
      </w:pPr>
      <w:r>
        <w:rPr>
          <w:rFonts w:ascii="Times New Roman" w:hAnsi="Times New Roman"/>
          <w:sz w:val="26"/>
          <w:szCs w:val="26"/>
        </w:rPr>
        <w:t>Всего за 2012 год</w:t>
      </w:r>
      <w:r w:rsidR="009B37BD" w:rsidRPr="009B37BD">
        <w:rPr>
          <w:rFonts w:ascii="Times New Roman" w:hAnsi="Times New Roman"/>
          <w:sz w:val="26"/>
          <w:szCs w:val="26"/>
        </w:rPr>
        <w:t xml:space="preserve">, во исполнение п. 3 «Порядок расчетов» муниципальных контрактов, Управлением жилищного фонда было оплачено за оказание услуг жилищным компаниям </w:t>
      </w:r>
      <w:r w:rsidR="009B37BD" w:rsidRPr="009B37BD">
        <w:rPr>
          <w:rFonts w:ascii="Times New Roman" w:hAnsi="Times New Roman"/>
          <w:b/>
          <w:sz w:val="26"/>
          <w:szCs w:val="26"/>
        </w:rPr>
        <w:t>2 997 465, 19</w:t>
      </w:r>
      <w:r w:rsidR="009B37BD">
        <w:rPr>
          <w:rFonts w:ascii="Times New Roman" w:hAnsi="Times New Roman"/>
          <w:sz w:val="26"/>
          <w:szCs w:val="26"/>
        </w:rPr>
        <w:t xml:space="preserve"> рублей.</w:t>
      </w:r>
    </w:p>
    <w:p w:rsidR="004A20AC" w:rsidRPr="00E71D9D" w:rsidRDefault="004A20AC" w:rsidP="000B66A4">
      <w:pPr>
        <w:keepNext/>
        <w:ind w:firstLine="709"/>
        <w:jc w:val="both"/>
        <w:rPr>
          <w:i/>
          <w:sz w:val="26"/>
          <w:szCs w:val="26"/>
        </w:rPr>
      </w:pPr>
      <w:r w:rsidRPr="00E71D9D">
        <w:rPr>
          <w:i/>
          <w:sz w:val="26"/>
          <w:szCs w:val="26"/>
        </w:rPr>
        <w:t>Итого, чистый доход местного бюджета, от использования муниципальных жилых помещений по договорам социального найма, за 2012 год составил 13 882 039,47 рублей, или 82,2 % от общей суммы поступлений по договорам социального найма.</w:t>
      </w:r>
    </w:p>
    <w:p w:rsidR="009B37BD" w:rsidRPr="009B37BD" w:rsidRDefault="009B37BD" w:rsidP="000B66A4">
      <w:pPr>
        <w:pStyle w:val="ConsNormal"/>
        <w:widowControl/>
        <w:tabs>
          <w:tab w:val="left" w:pos="1800"/>
        </w:tabs>
        <w:ind w:firstLine="709"/>
        <w:jc w:val="both"/>
        <w:rPr>
          <w:rFonts w:ascii="Times New Roman" w:hAnsi="Times New Roman"/>
          <w:sz w:val="26"/>
          <w:szCs w:val="26"/>
        </w:rPr>
      </w:pPr>
    </w:p>
    <w:p w:rsidR="00891BB5" w:rsidRPr="00891BB5" w:rsidRDefault="00891BB5" w:rsidP="000B66A4">
      <w:pPr>
        <w:keepNext/>
        <w:jc w:val="center"/>
        <w:rPr>
          <w:i/>
          <w:sz w:val="26"/>
          <w:szCs w:val="26"/>
        </w:rPr>
      </w:pPr>
      <w:r w:rsidRPr="00891BB5">
        <w:rPr>
          <w:i/>
          <w:sz w:val="26"/>
          <w:szCs w:val="26"/>
        </w:rPr>
        <w:t>Аренда.</w:t>
      </w:r>
    </w:p>
    <w:p w:rsidR="003C6F67" w:rsidRDefault="00891BB5" w:rsidP="008E1924">
      <w:pPr>
        <w:pStyle w:val="ConsNormal"/>
        <w:widowControl/>
        <w:tabs>
          <w:tab w:val="left" w:pos="1800"/>
        </w:tabs>
        <w:ind w:firstLine="709"/>
        <w:jc w:val="both"/>
        <w:rPr>
          <w:rFonts w:ascii="Times New Roman" w:hAnsi="Times New Roman"/>
          <w:sz w:val="26"/>
          <w:szCs w:val="26"/>
        </w:rPr>
      </w:pPr>
      <w:r w:rsidRPr="00891BB5">
        <w:rPr>
          <w:rFonts w:ascii="Times New Roman" w:hAnsi="Times New Roman"/>
          <w:sz w:val="26"/>
          <w:szCs w:val="26"/>
        </w:rPr>
        <w:t xml:space="preserve">Порядок предоставления жилых помещений </w:t>
      </w:r>
      <w:r w:rsidR="00C231EC">
        <w:rPr>
          <w:rFonts w:ascii="Times New Roman" w:hAnsi="Times New Roman"/>
          <w:sz w:val="26"/>
          <w:szCs w:val="26"/>
        </w:rPr>
        <w:t>в аренду утвержден Решением Норильского городского Совета депутатов</w:t>
      </w:r>
      <w:r w:rsidRPr="00891BB5">
        <w:rPr>
          <w:rFonts w:ascii="Times New Roman" w:hAnsi="Times New Roman"/>
          <w:sz w:val="26"/>
          <w:szCs w:val="26"/>
        </w:rPr>
        <w:t xml:space="preserve"> от 05 апреля 2011 года № 32-772 «Об утверждении Положения о порядке предоставления в аренду жилых помещений муниципального жилищного фонда муниципального образования город Норильск»</w:t>
      </w:r>
      <w:r w:rsidR="00C231EC">
        <w:rPr>
          <w:rFonts w:ascii="Times New Roman" w:hAnsi="Times New Roman"/>
          <w:sz w:val="26"/>
          <w:szCs w:val="26"/>
        </w:rPr>
        <w:t>, далее – Решение № 32-772</w:t>
      </w:r>
      <w:r>
        <w:rPr>
          <w:rFonts w:ascii="Times New Roman" w:hAnsi="Times New Roman"/>
          <w:sz w:val="26"/>
          <w:szCs w:val="26"/>
        </w:rPr>
        <w:t>.</w:t>
      </w:r>
    </w:p>
    <w:p w:rsidR="00891BB5" w:rsidRDefault="00891BB5" w:rsidP="008E1924">
      <w:pPr>
        <w:pStyle w:val="ConsNormal"/>
        <w:widowControl/>
        <w:tabs>
          <w:tab w:val="left" w:pos="1800"/>
        </w:tabs>
        <w:ind w:firstLine="709"/>
        <w:jc w:val="both"/>
        <w:rPr>
          <w:rFonts w:ascii="Times New Roman" w:hAnsi="Times New Roman"/>
          <w:sz w:val="26"/>
          <w:szCs w:val="26"/>
        </w:rPr>
      </w:pPr>
      <w:r w:rsidRPr="00891BB5">
        <w:rPr>
          <w:rFonts w:ascii="Times New Roman" w:hAnsi="Times New Roman"/>
          <w:sz w:val="26"/>
          <w:szCs w:val="26"/>
        </w:rPr>
        <w:t>В 2012 году действовал 191 договор по аренде жилых помещений</w:t>
      </w:r>
      <w:r>
        <w:rPr>
          <w:rFonts w:ascii="Times New Roman" w:hAnsi="Times New Roman"/>
          <w:sz w:val="26"/>
          <w:szCs w:val="26"/>
        </w:rPr>
        <w:t>, по которым было сдано в аренду 190 жилых помещений и 1 здание домовладения.</w:t>
      </w:r>
    </w:p>
    <w:p w:rsidR="0023565E" w:rsidRPr="0023565E" w:rsidRDefault="00891BB5" w:rsidP="008E1924">
      <w:pPr>
        <w:pStyle w:val="ConsNormal"/>
        <w:widowControl/>
        <w:tabs>
          <w:tab w:val="left" w:pos="1800"/>
        </w:tabs>
        <w:ind w:firstLine="709"/>
        <w:jc w:val="both"/>
        <w:rPr>
          <w:rFonts w:ascii="Times New Roman" w:hAnsi="Times New Roman"/>
          <w:sz w:val="26"/>
          <w:szCs w:val="26"/>
        </w:rPr>
      </w:pPr>
      <w:r w:rsidRPr="00891BB5">
        <w:rPr>
          <w:rFonts w:ascii="Times New Roman" w:hAnsi="Times New Roman"/>
          <w:sz w:val="26"/>
          <w:szCs w:val="26"/>
        </w:rPr>
        <w:t xml:space="preserve">Управлением жилищного фонда были заключены муниципальные контракты на оказание услуг, по определению </w:t>
      </w:r>
      <w:proofErr w:type="gramStart"/>
      <w:r w:rsidRPr="00891BB5">
        <w:rPr>
          <w:rFonts w:ascii="Times New Roman" w:hAnsi="Times New Roman"/>
          <w:sz w:val="26"/>
          <w:szCs w:val="26"/>
        </w:rPr>
        <w:t>цены договоров аренды жилых помещений муниципального жилищного фонда</w:t>
      </w:r>
      <w:proofErr w:type="gramEnd"/>
      <w:r w:rsidRPr="00891BB5">
        <w:rPr>
          <w:rFonts w:ascii="Times New Roman" w:hAnsi="Times New Roman"/>
          <w:sz w:val="26"/>
          <w:szCs w:val="26"/>
        </w:rPr>
        <w:t xml:space="preserve"> за единицу площади жилого помещения, с ООО «КВК», с ООО «Центр экономического содействия».</w:t>
      </w:r>
    </w:p>
    <w:p w:rsidR="00983295" w:rsidRDefault="0023565E" w:rsidP="008E1924">
      <w:pPr>
        <w:pStyle w:val="ConsNormal"/>
        <w:widowControl/>
        <w:tabs>
          <w:tab w:val="left" w:pos="1800"/>
        </w:tabs>
        <w:ind w:firstLine="709"/>
        <w:jc w:val="both"/>
        <w:rPr>
          <w:rFonts w:ascii="Times New Roman" w:hAnsi="Times New Roman"/>
          <w:sz w:val="26"/>
          <w:szCs w:val="26"/>
        </w:rPr>
      </w:pPr>
      <w:r w:rsidRPr="0023565E">
        <w:rPr>
          <w:rFonts w:ascii="Times New Roman" w:hAnsi="Times New Roman"/>
          <w:sz w:val="26"/>
          <w:szCs w:val="26"/>
        </w:rPr>
        <w:t>Учет по начислению и оплате (поступлению) арендной платы за 2012 год осуществлялся в Реестре, исполнителем по которому являлись специалисты финансово-правового отдела</w:t>
      </w:r>
      <w:r>
        <w:rPr>
          <w:rFonts w:ascii="Times New Roman" w:hAnsi="Times New Roman"/>
          <w:sz w:val="26"/>
          <w:szCs w:val="26"/>
        </w:rPr>
        <w:t xml:space="preserve"> Управления жилищного фонда.</w:t>
      </w:r>
    </w:p>
    <w:p w:rsidR="0023565E" w:rsidRDefault="00C604CB" w:rsidP="008E1924">
      <w:pPr>
        <w:pStyle w:val="ConsNormal"/>
        <w:widowControl/>
        <w:tabs>
          <w:tab w:val="left" w:pos="1800"/>
        </w:tabs>
        <w:ind w:firstLine="709"/>
        <w:jc w:val="both"/>
        <w:rPr>
          <w:rFonts w:ascii="Times New Roman" w:hAnsi="Times New Roman"/>
          <w:sz w:val="26"/>
          <w:szCs w:val="26"/>
        </w:rPr>
      </w:pPr>
      <w:r>
        <w:rPr>
          <w:rFonts w:ascii="Times New Roman" w:hAnsi="Times New Roman"/>
          <w:sz w:val="26"/>
          <w:szCs w:val="26"/>
        </w:rPr>
        <w:t xml:space="preserve">Начисление доходов производилось по каждому договору с указанием арендатора и жилого помещения. </w:t>
      </w:r>
    </w:p>
    <w:p w:rsidR="00C604CB" w:rsidRDefault="00C604CB" w:rsidP="008E1924">
      <w:pPr>
        <w:pStyle w:val="ConsNormal"/>
        <w:widowControl/>
        <w:tabs>
          <w:tab w:val="left" w:pos="1800"/>
        </w:tabs>
        <w:ind w:firstLine="709"/>
        <w:jc w:val="both"/>
        <w:rPr>
          <w:rFonts w:ascii="Times New Roman" w:hAnsi="Times New Roman"/>
          <w:sz w:val="26"/>
          <w:szCs w:val="26"/>
        </w:rPr>
      </w:pPr>
      <w:r>
        <w:rPr>
          <w:rFonts w:ascii="Times New Roman" w:hAnsi="Times New Roman"/>
          <w:sz w:val="26"/>
          <w:szCs w:val="26"/>
        </w:rPr>
        <w:t>Задолженность от аренды муниципального жилищного фонда по состоянию на 01.01.2013 года составляет 1 820 000 рублей.</w:t>
      </w:r>
    </w:p>
    <w:p w:rsidR="00234F31" w:rsidRDefault="00C604CB" w:rsidP="00234F31">
      <w:pPr>
        <w:pStyle w:val="ConsNormal"/>
        <w:widowControl/>
        <w:tabs>
          <w:tab w:val="left" w:pos="1800"/>
        </w:tabs>
        <w:ind w:firstLine="709"/>
        <w:jc w:val="both"/>
        <w:rPr>
          <w:rFonts w:ascii="Times New Roman" w:hAnsi="Times New Roman"/>
          <w:i/>
          <w:sz w:val="26"/>
          <w:szCs w:val="26"/>
        </w:rPr>
      </w:pPr>
      <w:r w:rsidRPr="00C604CB">
        <w:rPr>
          <w:rFonts w:ascii="Times New Roman" w:hAnsi="Times New Roman"/>
          <w:i/>
          <w:sz w:val="26"/>
          <w:szCs w:val="26"/>
        </w:rPr>
        <w:t>Контрольным мероприятием установлено, что в нарушение п. 3, п.197 Инструкции № 157н, начисление доходов в 2012 году по аренде муниципальных жилых помещений по договорам производилось не в момент возникновения требований к плательщикам, а значительно позже</w:t>
      </w:r>
      <w:r w:rsidR="007E39C4">
        <w:rPr>
          <w:rFonts w:ascii="Times New Roman" w:hAnsi="Times New Roman"/>
          <w:i/>
          <w:sz w:val="26"/>
          <w:szCs w:val="26"/>
        </w:rPr>
        <w:t>, специалистами отдела объясняется поздним поступлением документов в отдел.</w:t>
      </w:r>
    </w:p>
    <w:p w:rsidR="00234F31" w:rsidRDefault="007E39C4" w:rsidP="00234F31">
      <w:pPr>
        <w:pStyle w:val="ConsNormal"/>
        <w:widowControl/>
        <w:tabs>
          <w:tab w:val="left" w:pos="1800"/>
        </w:tabs>
        <w:ind w:firstLine="709"/>
        <w:jc w:val="both"/>
        <w:rPr>
          <w:rFonts w:ascii="Times New Roman" w:hAnsi="Times New Roman"/>
          <w:sz w:val="26"/>
          <w:szCs w:val="26"/>
        </w:rPr>
      </w:pPr>
      <w:r w:rsidRPr="00234F31">
        <w:rPr>
          <w:rFonts w:ascii="Times New Roman" w:hAnsi="Times New Roman"/>
          <w:sz w:val="26"/>
          <w:szCs w:val="26"/>
        </w:rPr>
        <w:t>Кроме того, Управление жилищного фонда, как Арендодатель, не в полной мере использует свои права по пересмотру (увеличению) арендной платы по договорам, где размер арендной платы не является фиксированным.</w:t>
      </w:r>
    </w:p>
    <w:p w:rsidR="00234F31" w:rsidRDefault="007E39C4" w:rsidP="00234F31">
      <w:pPr>
        <w:pStyle w:val="ConsNormal"/>
        <w:widowControl/>
        <w:tabs>
          <w:tab w:val="left" w:pos="1800"/>
        </w:tabs>
        <w:ind w:firstLine="709"/>
        <w:jc w:val="both"/>
        <w:rPr>
          <w:rFonts w:ascii="Times New Roman" w:hAnsi="Times New Roman"/>
          <w:sz w:val="26"/>
          <w:szCs w:val="26"/>
        </w:rPr>
      </w:pPr>
      <w:r w:rsidRPr="00234F31">
        <w:rPr>
          <w:rFonts w:ascii="Times New Roman" w:hAnsi="Times New Roman"/>
          <w:sz w:val="26"/>
          <w:szCs w:val="26"/>
        </w:rPr>
        <w:t xml:space="preserve"> Арендная плата может быть пересмотрена в сторону увеличения путем индексации на прогнозируемый индекс – дефлятор потребительских цен на очередной финансовый год, устанавливаемый Министерством экономики и регионального развития Красноярского края, с учетом предыдущих индексов -  дефляторов. </w:t>
      </w:r>
    </w:p>
    <w:p w:rsidR="00234F31" w:rsidRDefault="007E39C4" w:rsidP="00234F31">
      <w:pPr>
        <w:pStyle w:val="ConsNormal"/>
        <w:widowControl/>
        <w:tabs>
          <w:tab w:val="left" w:pos="1800"/>
        </w:tabs>
        <w:ind w:firstLine="709"/>
        <w:jc w:val="both"/>
        <w:rPr>
          <w:rFonts w:ascii="Times New Roman" w:hAnsi="Times New Roman"/>
          <w:sz w:val="26"/>
          <w:szCs w:val="26"/>
        </w:rPr>
      </w:pPr>
      <w:r w:rsidRPr="00234F31">
        <w:rPr>
          <w:rFonts w:ascii="Times New Roman" w:hAnsi="Times New Roman"/>
          <w:sz w:val="26"/>
          <w:szCs w:val="26"/>
        </w:rPr>
        <w:lastRenderedPageBreak/>
        <w:t xml:space="preserve">Индексы – дефляторы рассчитаны по отраслям и услугам до 2016 года и подписаны Первым заместителем министра экономики и регионального развития края М.В. </w:t>
      </w:r>
      <w:proofErr w:type="spellStart"/>
      <w:r w:rsidRPr="00234F31">
        <w:rPr>
          <w:rFonts w:ascii="Times New Roman" w:hAnsi="Times New Roman"/>
          <w:sz w:val="26"/>
          <w:szCs w:val="26"/>
        </w:rPr>
        <w:t>Бершадским</w:t>
      </w:r>
      <w:proofErr w:type="spellEnd"/>
      <w:r w:rsidRPr="00234F31">
        <w:rPr>
          <w:rFonts w:ascii="Times New Roman" w:hAnsi="Times New Roman"/>
          <w:sz w:val="26"/>
          <w:szCs w:val="26"/>
        </w:rPr>
        <w:t xml:space="preserve">. </w:t>
      </w:r>
    </w:p>
    <w:p w:rsidR="00234F31" w:rsidRDefault="009E4D73" w:rsidP="00234F31">
      <w:pPr>
        <w:pStyle w:val="ConsNormal"/>
        <w:widowControl/>
        <w:tabs>
          <w:tab w:val="left" w:pos="1800"/>
        </w:tabs>
        <w:ind w:firstLine="709"/>
        <w:jc w:val="both"/>
        <w:rPr>
          <w:rFonts w:ascii="Times New Roman" w:hAnsi="Times New Roman"/>
          <w:i/>
          <w:sz w:val="26"/>
          <w:szCs w:val="26"/>
        </w:rPr>
      </w:pPr>
      <w:r w:rsidRPr="00234F31">
        <w:rPr>
          <w:rFonts w:ascii="Times New Roman" w:hAnsi="Times New Roman"/>
          <w:i/>
          <w:sz w:val="26"/>
          <w:szCs w:val="26"/>
        </w:rPr>
        <w:t>Несвоевременность внесения арендной платы в бюджет города Норильска и неиспользование своих прав по пересмотру арендной платы в сторону увеличения в связи с инфляцией являются факторами, влияющими на пополнение доходной части местного бюджета.</w:t>
      </w:r>
    </w:p>
    <w:p w:rsidR="00234F31" w:rsidRDefault="001A05A6" w:rsidP="00234F31">
      <w:pPr>
        <w:pStyle w:val="ConsNormal"/>
        <w:widowControl/>
        <w:tabs>
          <w:tab w:val="left" w:pos="1800"/>
        </w:tabs>
        <w:ind w:firstLine="709"/>
        <w:jc w:val="both"/>
        <w:rPr>
          <w:rFonts w:ascii="Times New Roman" w:hAnsi="Times New Roman"/>
          <w:i/>
          <w:sz w:val="26"/>
          <w:szCs w:val="26"/>
        </w:rPr>
      </w:pPr>
      <w:r w:rsidRPr="00234F31">
        <w:rPr>
          <w:rFonts w:ascii="Times New Roman" w:hAnsi="Times New Roman"/>
          <w:i/>
          <w:sz w:val="26"/>
          <w:szCs w:val="26"/>
        </w:rPr>
        <w:t xml:space="preserve">Общая сумма задолженности местному бюджету по доходам от использования муниципального жилищного фонда (неналоговые доходы) по состоянию на </w:t>
      </w:r>
      <w:r w:rsidRPr="00234F31">
        <w:rPr>
          <w:rFonts w:ascii="Times New Roman" w:hAnsi="Times New Roman"/>
          <w:b/>
          <w:i/>
          <w:sz w:val="26"/>
          <w:szCs w:val="26"/>
        </w:rPr>
        <w:t>01.01.2013 года</w:t>
      </w:r>
      <w:r w:rsidRPr="00234F31">
        <w:rPr>
          <w:rFonts w:ascii="Times New Roman" w:hAnsi="Times New Roman"/>
          <w:i/>
          <w:sz w:val="26"/>
          <w:szCs w:val="26"/>
        </w:rPr>
        <w:t xml:space="preserve"> составляет </w:t>
      </w:r>
      <w:r w:rsidRPr="00234F31">
        <w:rPr>
          <w:rFonts w:ascii="Times New Roman" w:hAnsi="Times New Roman"/>
          <w:b/>
          <w:i/>
          <w:sz w:val="26"/>
          <w:szCs w:val="26"/>
        </w:rPr>
        <w:t>41 030 428 рублей</w:t>
      </w:r>
      <w:r w:rsidRPr="00234F31">
        <w:rPr>
          <w:rFonts w:ascii="Times New Roman" w:hAnsi="Times New Roman"/>
          <w:i/>
          <w:sz w:val="26"/>
          <w:szCs w:val="26"/>
        </w:rPr>
        <w:t>, в том числе:</w:t>
      </w:r>
    </w:p>
    <w:p w:rsidR="00234F31" w:rsidRPr="00234F31" w:rsidRDefault="001A05A6" w:rsidP="00234F31">
      <w:pPr>
        <w:pStyle w:val="ConsNormal"/>
        <w:widowControl/>
        <w:tabs>
          <w:tab w:val="left" w:pos="1800"/>
        </w:tabs>
        <w:ind w:firstLine="709"/>
        <w:jc w:val="both"/>
        <w:rPr>
          <w:rFonts w:ascii="Times New Roman" w:hAnsi="Times New Roman"/>
          <w:i/>
          <w:sz w:val="26"/>
          <w:szCs w:val="26"/>
        </w:rPr>
      </w:pPr>
      <w:r w:rsidRPr="00234F31">
        <w:rPr>
          <w:rFonts w:ascii="Times New Roman" w:hAnsi="Times New Roman"/>
          <w:i/>
          <w:sz w:val="26"/>
          <w:szCs w:val="26"/>
        </w:rPr>
        <w:t>- за коммерческий наем 1 703 523 рубля;</w:t>
      </w:r>
    </w:p>
    <w:p w:rsidR="00234F31" w:rsidRPr="00234F31" w:rsidRDefault="001A05A6" w:rsidP="00234F31">
      <w:pPr>
        <w:pStyle w:val="ConsNormal"/>
        <w:widowControl/>
        <w:tabs>
          <w:tab w:val="left" w:pos="1800"/>
        </w:tabs>
        <w:ind w:firstLine="709"/>
        <w:jc w:val="both"/>
        <w:rPr>
          <w:rFonts w:ascii="Times New Roman" w:hAnsi="Times New Roman"/>
          <w:i/>
          <w:sz w:val="26"/>
          <w:szCs w:val="26"/>
        </w:rPr>
      </w:pPr>
      <w:r w:rsidRPr="00234F31">
        <w:rPr>
          <w:rFonts w:ascii="Times New Roman" w:hAnsi="Times New Roman"/>
          <w:i/>
          <w:sz w:val="26"/>
          <w:szCs w:val="26"/>
        </w:rPr>
        <w:t>- за социальный наем 25 403 905 рублей (17 940 579 рублей - задолженность прошлых лет);</w:t>
      </w:r>
    </w:p>
    <w:p w:rsidR="00234F31" w:rsidRPr="00234F31" w:rsidRDefault="001A05A6" w:rsidP="00234F31">
      <w:pPr>
        <w:pStyle w:val="ConsNormal"/>
        <w:widowControl/>
        <w:tabs>
          <w:tab w:val="left" w:pos="1800"/>
        </w:tabs>
        <w:ind w:firstLine="709"/>
        <w:jc w:val="both"/>
        <w:rPr>
          <w:rFonts w:ascii="Times New Roman" w:hAnsi="Times New Roman"/>
          <w:i/>
          <w:sz w:val="26"/>
          <w:szCs w:val="26"/>
        </w:rPr>
      </w:pPr>
      <w:r w:rsidRPr="00234F31">
        <w:rPr>
          <w:rFonts w:ascii="Times New Roman" w:hAnsi="Times New Roman"/>
          <w:i/>
          <w:sz w:val="26"/>
          <w:szCs w:val="26"/>
        </w:rPr>
        <w:t>- разница по начислению доходов за социальный наем 12 103 000 рублей;</w:t>
      </w:r>
    </w:p>
    <w:p w:rsidR="00234F31" w:rsidRPr="00234F31" w:rsidRDefault="001A05A6" w:rsidP="00234F31">
      <w:pPr>
        <w:pStyle w:val="ConsNormal"/>
        <w:widowControl/>
        <w:tabs>
          <w:tab w:val="left" w:pos="1800"/>
        </w:tabs>
        <w:ind w:firstLine="709"/>
        <w:jc w:val="both"/>
        <w:rPr>
          <w:rFonts w:ascii="Times New Roman" w:hAnsi="Times New Roman"/>
          <w:i/>
          <w:sz w:val="26"/>
          <w:szCs w:val="26"/>
        </w:rPr>
      </w:pPr>
      <w:r w:rsidRPr="00234F31">
        <w:rPr>
          <w:rFonts w:ascii="Times New Roman" w:hAnsi="Times New Roman"/>
          <w:i/>
          <w:sz w:val="26"/>
          <w:szCs w:val="26"/>
        </w:rPr>
        <w:t>- за аренду 1 820 000 рублей.</w:t>
      </w:r>
    </w:p>
    <w:p w:rsidR="00234F31" w:rsidRPr="00234F31" w:rsidRDefault="00234F31" w:rsidP="00234F31">
      <w:pPr>
        <w:pStyle w:val="ConsNormal"/>
        <w:widowControl/>
        <w:tabs>
          <w:tab w:val="left" w:pos="1800"/>
        </w:tabs>
        <w:ind w:firstLine="709"/>
        <w:jc w:val="both"/>
        <w:rPr>
          <w:rFonts w:ascii="Times New Roman" w:hAnsi="Times New Roman"/>
          <w:i/>
          <w:sz w:val="26"/>
          <w:szCs w:val="26"/>
        </w:rPr>
      </w:pPr>
    </w:p>
    <w:p w:rsidR="00234F31" w:rsidRPr="00234F31" w:rsidRDefault="009E4D73" w:rsidP="000B66A4">
      <w:pPr>
        <w:pStyle w:val="ConsNormal"/>
        <w:widowControl/>
        <w:tabs>
          <w:tab w:val="left" w:pos="1800"/>
        </w:tabs>
        <w:ind w:firstLine="0"/>
        <w:jc w:val="center"/>
        <w:rPr>
          <w:rFonts w:ascii="Times New Roman" w:hAnsi="Times New Roman"/>
          <w:i/>
          <w:sz w:val="26"/>
          <w:szCs w:val="26"/>
        </w:rPr>
      </w:pPr>
      <w:r w:rsidRPr="00234F31">
        <w:rPr>
          <w:rFonts w:ascii="Times New Roman" w:hAnsi="Times New Roman"/>
          <w:i/>
          <w:sz w:val="26"/>
          <w:szCs w:val="26"/>
        </w:rPr>
        <w:t>Бюджетный учет доходов.</w:t>
      </w:r>
    </w:p>
    <w:p w:rsidR="00234F31" w:rsidRDefault="009E4D73" w:rsidP="00234F31">
      <w:pPr>
        <w:pStyle w:val="ConsNormal"/>
        <w:widowControl/>
        <w:tabs>
          <w:tab w:val="left" w:pos="1800"/>
        </w:tabs>
        <w:ind w:firstLine="709"/>
        <w:jc w:val="both"/>
        <w:rPr>
          <w:rFonts w:ascii="Times New Roman" w:hAnsi="Times New Roman"/>
          <w:sz w:val="26"/>
          <w:szCs w:val="26"/>
        </w:rPr>
      </w:pPr>
      <w:r w:rsidRPr="00234F31">
        <w:rPr>
          <w:rFonts w:ascii="Times New Roman" w:hAnsi="Times New Roman"/>
          <w:sz w:val="26"/>
          <w:szCs w:val="26"/>
        </w:rPr>
        <w:t xml:space="preserve">Бюджетный учет по администрируемым доходам в 2012 году </w:t>
      </w:r>
      <w:r w:rsidR="00BF4467" w:rsidRPr="00234F31">
        <w:rPr>
          <w:rFonts w:ascii="Times New Roman" w:hAnsi="Times New Roman"/>
          <w:sz w:val="26"/>
          <w:szCs w:val="26"/>
        </w:rPr>
        <w:t xml:space="preserve">в Управлении жилищного фонда </w:t>
      </w:r>
      <w:r w:rsidRPr="00234F31">
        <w:rPr>
          <w:rFonts w:ascii="Times New Roman" w:hAnsi="Times New Roman"/>
          <w:sz w:val="26"/>
          <w:szCs w:val="26"/>
        </w:rPr>
        <w:t>велся на счете 20500 «Расчеты по доходам».</w:t>
      </w:r>
    </w:p>
    <w:p w:rsidR="00234F31" w:rsidRDefault="009E4D73" w:rsidP="00234F31">
      <w:pPr>
        <w:pStyle w:val="ConsNormal"/>
        <w:widowControl/>
        <w:tabs>
          <w:tab w:val="left" w:pos="1800"/>
        </w:tabs>
        <w:ind w:firstLine="709"/>
        <w:jc w:val="both"/>
        <w:rPr>
          <w:rFonts w:ascii="Times New Roman" w:hAnsi="Times New Roman"/>
          <w:i/>
          <w:sz w:val="26"/>
          <w:szCs w:val="26"/>
        </w:rPr>
      </w:pPr>
      <w:r w:rsidRPr="00234F31">
        <w:rPr>
          <w:rFonts w:ascii="Times New Roman" w:hAnsi="Times New Roman"/>
          <w:i/>
          <w:sz w:val="26"/>
          <w:szCs w:val="26"/>
        </w:rPr>
        <w:t>В нарушение ст. 9 Федерального закона от 21.11.1996 № 129-ФЗ (ред. от 28.11.2011) «О бухгалтерском учете», п. 7, п. 8 Инструкции № 157н отсутствуют первичные учетные документы при проведении хозяйственных операций по начислению доходов.</w:t>
      </w:r>
    </w:p>
    <w:p w:rsidR="0009075B" w:rsidRDefault="009E4D73" w:rsidP="0009075B">
      <w:pPr>
        <w:pStyle w:val="ConsNormal"/>
        <w:widowControl/>
        <w:tabs>
          <w:tab w:val="left" w:pos="1800"/>
        </w:tabs>
        <w:ind w:firstLine="709"/>
        <w:jc w:val="both"/>
        <w:rPr>
          <w:rFonts w:ascii="Times New Roman" w:hAnsi="Times New Roman"/>
          <w:sz w:val="26"/>
          <w:szCs w:val="26"/>
        </w:rPr>
      </w:pPr>
      <w:r w:rsidRPr="00234F31">
        <w:rPr>
          <w:rFonts w:ascii="Times New Roman" w:hAnsi="Times New Roman"/>
          <w:i/>
          <w:sz w:val="26"/>
          <w:szCs w:val="26"/>
        </w:rPr>
        <w:t>В нарушение ст. 10 Федерального закона от 21.11.1996 № 129-ФЗ (ред. от 28.11.2011) «О бухгалтерском учете», п. 11 Инструкции № 157н частично отсутствуют  записи по ссылке на документ-основание при проведении хозяйственных операций по поступлению доходов в местный бюджет</w:t>
      </w:r>
      <w:r w:rsidRPr="00234F31">
        <w:rPr>
          <w:rFonts w:ascii="Times New Roman" w:hAnsi="Times New Roman"/>
          <w:sz w:val="26"/>
          <w:szCs w:val="26"/>
        </w:rPr>
        <w:t>.</w:t>
      </w:r>
    </w:p>
    <w:p w:rsidR="0009075B" w:rsidRDefault="009E4D73" w:rsidP="0009075B">
      <w:pPr>
        <w:pStyle w:val="ConsNormal"/>
        <w:widowControl/>
        <w:tabs>
          <w:tab w:val="left" w:pos="1800"/>
        </w:tabs>
        <w:ind w:firstLine="709"/>
        <w:jc w:val="both"/>
        <w:rPr>
          <w:rFonts w:ascii="Times New Roman" w:hAnsi="Times New Roman"/>
          <w:i/>
          <w:sz w:val="26"/>
          <w:szCs w:val="26"/>
        </w:rPr>
      </w:pPr>
      <w:r w:rsidRPr="0009075B">
        <w:rPr>
          <w:rFonts w:ascii="Times New Roman" w:hAnsi="Times New Roman"/>
          <w:i/>
          <w:sz w:val="26"/>
          <w:szCs w:val="26"/>
        </w:rPr>
        <w:t>В сведениях по дебиторской и кредиторской задолженности (квартальные, годовые) по форме № 0503169 не указаны, согласно договорным обязательствам, наименования дебиторов - юридических лиц.</w:t>
      </w:r>
    </w:p>
    <w:p w:rsidR="003835B1" w:rsidRDefault="009E4D73" w:rsidP="0009075B">
      <w:pPr>
        <w:pStyle w:val="ConsNormal"/>
        <w:widowControl/>
        <w:tabs>
          <w:tab w:val="left" w:pos="1800"/>
        </w:tabs>
        <w:ind w:firstLine="709"/>
        <w:jc w:val="both"/>
        <w:rPr>
          <w:rFonts w:ascii="Times New Roman" w:hAnsi="Times New Roman"/>
          <w:i/>
          <w:sz w:val="26"/>
          <w:szCs w:val="26"/>
        </w:rPr>
      </w:pPr>
      <w:proofErr w:type="gramStart"/>
      <w:r w:rsidRPr="0009075B">
        <w:rPr>
          <w:rFonts w:ascii="Times New Roman" w:hAnsi="Times New Roman"/>
          <w:i/>
          <w:sz w:val="26"/>
          <w:szCs w:val="26"/>
        </w:rPr>
        <w:t xml:space="preserve">В нарушение ст. 12 Федерального закона от 21.11.1996 № 129-ФЗ (ред. от 28.11.2011) «О бухгалтерском учете», п. 20 Инструкции № 157н, Приказа Минфина от 13.06.1995г. № 49 «Об утверждении методических указаний по инвентаризации имущества и </w:t>
      </w:r>
      <w:proofErr w:type="spellStart"/>
      <w:r w:rsidRPr="0009075B">
        <w:rPr>
          <w:rFonts w:ascii="Times New Roman" w:hAnsi="Times New Roman"/>
          <w:i/>
          <w:sz w:val="26"/>
          <w:szCs w:val="26"/>
        </w:rPr>
        <w:t>финанасовых</w:t>
      </w:r>
      <w:proofErr w:type="spellEnd"/>
      <w:r w:rsidRPr="0009075B">
        <w:rPr>
          <w:rFonts w:ascii="Times New Roman" w:hAnsi="Times New Roman"/>
          <w:i/>
          <w:sz w:val="26"/>
          <w:szCs w:val="26"/>
        </w:rPr>
        <w:t xml:space="preserve"> обязательств» (в ред. Приказа Минфина РФ от 08.11.2010 № 142н)  перед составлением (формированием) годовой отчетности за 2012 год в Управлении жилищного фонда была проведена инвентаризация финансовых обязательств</w:t>
      </w:r>
      <w:proofErr w:type="gramEnd"/>
      <w:r w:rsidRPr="0009075B">
        <w:rPr>
          <w:rFonts w:ascii="Times New Roman" w:hAnsi="Times New Roman"/>
          <w:i/>
          <w:sz w:val="26"/>
          <w:szCs w:val="26"/>
        </w:rPr>
        <w:t>, расчетов с покупателями, поставщиками, прочими дебиторами и кредиторами</w:t>
      </w:r>
      <w:r w:rsidR="00234F31" w:rsidRPr="0009075B">
        <w:rPr>
          <w:rFonts w:ascii="Times New Roman" w:hAnsi="Times New Roman"/>
          <w:sz w:val="26"/>
          <w:szCs w:val="26"/>
        </w:rPr>
        <w:t>.</w:t>
      </w:r>
    </w:p>
    <w:p w:rsidR="003835B1" w:rsidRPr="003835B1" w:rsidRDefault="003835B1" w:rsidP="003835B1">
      <w:pPr>
        <w:rPr>
          <w:lang w:eastAsia="ar-SA"/>
        </w:rPr>
      </w:pPr>
    </w:p>
    <w:p w:rsidR="007E39C4" w:rsidRPr="003835B1" w:rsidRDefault="007E39C4" w:rsidP="003835B1">
      <w:pPr>
        <w:rPr>
          <w:lang w:eastAsia="ar-SA"/>
        </w:rPr>
      </w:pPr>
    </w:p>
    <w:p w:rsidR="007E39C4" w:rsidRDefault="009E4D73" w:rsidP="003835B1">
      <w:pPr>
        <w:keepNext/>
        <w:widowControl w:val="0"/>
        <w:tabs>
          <w:tab w:val="left" w:pos="2118"/>
        </w:tabs>
        <w:ind w:firstLine="708"/>
        <w:jc w:val="both"/>
        <w:rPr>
          <w:sz w:val="26"/>
          <w:szCs w:val="26"/>
        </w:rPr>
      </w:pPr>
      <w:r>
        <w:rPr>
          <w:sz w:val="26"/>
          <w:szCs w:val="26"/>
        </w:rPr>
        <w:t>Вывод</w:t>
      </w:r>
      <w:r w:rsidR="00B24EF4">
        <w:rPr>
          <w:sz w:val="26"/>
          <w:szCs w:val="26"/>
        </w:rPr>
        <w:t>ы</w:t>
      </w:r>
      <w:r>
        <w:rPr>
          <w:sz w:val="26"/>
          <w:szCs w:val="26"/>
        </w:rPr>
        <w:t>:</w:t>
      </w:r>
    </w:p>
    <w:p w:rsidR="002134F1" w:rsidRDefault="002134F1" w:rsidP="007E39C4">
      <w:pPr>
        <w:keepNext/>
        <w:widowControl w:val="0"/>
        <w:ind w:firstLine="708"/>
        <w:jc w:val="both"/>
        <w:rPr>
          <w:bCs/>
          <w:i/>
          <w:sz w:val="26"/>
          <w:szCs w:val="26"/>
        </w:rPr>
      </w:pPr>
      <w:r>
        <w:rPr>
          <w:bCs/>
          <w:sz w:val="26"/>
          <w:szCs w:val="26"/>
        </w:rPr>
        <w:t>1.</w:t>
      </w:r>
      <w:r w:rsidR="00B24EF4">
        <w:rPr>
          <w:bCs/>
          <w:sz w:val="26"/>
          <w:szCs w:val="26"/>
        </w:rPr>
        <w:t xml:space="preserve"> </w:t>
      </w:r>
      <w:r>
        <w:rPr>
          <w:bCs/>
          <w:i/>
          <w:sz w:val="26"/>
          <w:szCs w:val="26"/>
        </w:rPr>
        <w:t>И</w:t>
      </w:r>
      <w:r w:rsidR="00B24EF4" w:rsidRPr="00B24EF4">
        <w:rPr>
          <w:bCs/>
          <w:i/>
          <w:sz w:val="26"/>
          <w:szCs w:val="26"/>
        </w:rPr>
        <w:t xml:space="preserve">сполнение полномочий Администратора муниципальной собственности (в области муниципального жилищного фонда) и Главного Администратора доходов местного бюджета от использования муниципального жилищного фонда Управлением жилищного фонда осуществлялось в нарушение </w:t>
      </w:r>
      <w:r w:rsidR="00564955">
        <w:rPr>
          <w:bCs/>
          <w:i/>
          <w:sz w:val="26"/>
          <w:szCs w:val="26"/>
        </w:rPr>
        <w:t>требований действующего законодательства</w:t>
      </w:r>
      <w:r>
        <w:rPr>
          <w:bCs/>
          <w:i/>
          <w:sz w:val="26"/>
          <w:szCs w:val="26"/>
        </w:rPr>
        <w:t>:</w:t>
      </w:r>
    </w:p>
    <w:p w:rsidR="002134F1" w:rsidRDefault="002134F1" w:rsidP="007E39C4">
      <w:pPr>
        <w:keepNext/>
        <w:widowControl w:val="0"/>
        <w:ind w:firstLine="708"/>
        <w:jc w:val="both"/>
        <w:rPr>
          <w:bCs/>
          <w:i/>
          <w:sz w:val="26"/>
          <w:szCs w:val="26"/>
        </w:rPr>
      </w:pPr>
      <w:r>
        <w:rPr>
          <w:bCs/>
          <w:i/>
          <w:sz w:val="26"/>
          <w:szCs w:val="26"/>
        </w:rPr>
        <w:t>-</w:t>
      </w:r>
      <w:r w:rsidR="004B7515">
        <w:rPr>
          <w:bCs/>
          <w:i/>
          <w:sz w:val="26"/>
          <w:szCs w:val="26"/>
        </w:rPr>
        <w:t xml:space="preserve"> отсутствие достоверного учета по количеству жилых помещений муниципальной собственности (отсутствие Реестра </w:t>
      </w:r>
      <w:r>
        <w:rPr>
          <w:bCs/>
          <w:i/>
          <w:sz w:val="26"/>
          <w:szCs w:val="26"/>
        </w:rPr>
        <w:t>по жилым помещениям);</w:t>
      </w:r>
    </w:p>
    <w:p w:rsidR="00C93537" w:rsidRDefault="00C93537" w:rsidP="007E39C4">
      <w:pPr>
        <w:keepNext/>
        <w:widowControl w:val="0"/>
        <w:ind w:firstLine="708"/>
        <w:jc w:val="both"/>
        <w:rPr>
          <w:bCs/>
          <w:i/>
          <w:sz w:val="26"/>
          <w:szCs w:val="26"/>
        </w:rPr>
      </w:pPr>
      <w:r>
        <w:rPr>
          <w:bCs/>
          <w:i/>
          <w:sz w:val="26"/>
          <w:szCs w:val="26"/>
        </w:rPr>
        <w:t>- неправомерное выделение по договору социального найма семье Ткачева В.С. жилого помещения, которое было впоследствии приватизировано, что явилось нанесением ущерба местному бюджету</w:t>
      </w:r>
      <w:r w:rsidR="003D1C46">
        <w:rPr>
          <w:bCs/>
          <w:i/>
          <w:sz w:val="26"/>
          <w:szCs w:val="26"/>
        </w:rPr>
        <w:t xml:space="preserve"> (рыночная стоимость жилого </w:t>
      </w:r>
      <w:r w:rsidR="003D1C46">
        <w:rPr>
          <w:bCs/>
          <w:i/>
          <w:sz w:val="26"/>
          <w:szCs w:val="26"/>
        </w:rPr>
        <w:lastRenderedPageBreak/>
        <w:t xml:space="preserve">помещения в 2012 году </w:t>
      </w:r>
      <w:r w:rsidR="003D1C46" w:rsidRPr="003D1C46">
        <w:rPr>
          <w:bCs/>
          <w:i/>
          <w:sz w:val="26"/>
          <w:szCs w:val="26"/>
        </w:rPr>
        <w:t>~</w:t>
      </w:r>
      <w:r w:rsidR="003D1C46">
        <w:rPr>
          <w:bCs/>
          <w:i/>
          <w:sz w:val="26"/>
          <w:szCs w:val="26"/>
        </w:rPr>
        <w:t xml:space="preserve"> 1 510 000рублей)</w:t>
      </w:r>
      <w:r>
        <w:rPr>
          <w:bCs/>
          <w:i/>
          <w:sz w:val="26"/>
          <w:szCs w:val="26"/>
        </w:rPr>
        <w:t>;</w:t>
      </w:r>
    </w:p>
    <w:p w:rsidR="002134F1" w:rsidRDefault="002134F1" w:rsidP="007E39C4">
      <w:pPr>
        <w:keepNext/>
        <w:widowControl w:val="0"/>
        <w:ind w:firstLine="708"/>
        <w:jc w:val="both"/>
        <w:rPr>
          <w:bCs/>
          <w:i/>
          <w:sz w:val="26"/>
          <w:szCs w:val="26"/>
        </w:rPr>
      </w:pPr>
      <w:r>
        <w:rPr>
          <w:bCs/>
          <w:i/>
          <w:sz w:val="26"/>
          <w:szCs w:val="26"/>
        </w:rPr>
        <w:t>-</w:t>
      </w:r>
      <w:r w:rsidR="004B7515">
        <w:rPr>
          <w:bCs/>
          <w:i/>
          <w:sz w:val="26"/>
          <w:szCs w:val="26"/>
        </w:rPr>
        <w:t xml:space="preserve"> передача части полномочий</w:t>
      </w:r>
      <w:r>
        <w:rPr>
          <w:bCs/>
          <w:i/>
          <w:sz w:val="26"/>
          <w:szCs w:val="26"/>
        </w:rPr>
        <w:t xml:space="preserve"> жилищным компаниям;</w:t>
      </w:r>
    </w:p>
    <w:p w:rsidR="002134F1" w:rsidRDefault="002134F1" w:rsidP="007E39C4">
      <w:pPr>
        <w:keepNext/>
        <w:widowControl w:val="0"/>
        <w:ind w:firstLine="708"/>
        <w:jc w:val="both"/>
        <w:rPr>
          <w:bCs/>
          <w:i/>
          <w:sz w:val="26"/>
          <w:szCs w:val="26"/>
        </w:rPr>
      </w:pPr>
      <w:r>
        <w:rPr>
          <w:bCs/>
          <w:i/>
          <w:sz w:val="26"/>
          <w:szCs w:val="26"/>
        </w:rPr>
        <w:t>- отсутствие достоверности по начислению (учету) доходов от социального найма и по суммам задолженности в местный бюджет от использования муниципального жилищного фонда;</w:t>
      </w:r>
    </w:p>
    <w:p w:rsidR="000931CB" w:rsidRDefault="002134F1" w:rsidP="007E39C4">
      <w:pPr>
        <w:keepNext/>
        <w:widowControl w:val="0"/>
        <w:ind w:firstLine="708"/>
        <w:jc w:val="both"/>
        <w:rPr>
          <w:bCs/>
          <w:i/>
          <w:sz w:val="26"/>
          <w:szCs w:val="26"/>
        </w:rPr>
      </w:pPr>
      <w:r>
        <w:rPr>
          <w:bCs/>
          <w:i/>
          <w:sz w:val="26"/>
          <w:szCs w:val="26"/>
        </w:rPr>
        <w:t>- большая сумма дебиторской задолженности</w:t>
      </w:r>
      <w:r w:rsidRPr="002134F1">
        <w:rPr>
          <w:bCs/>
          <w:i/>
          <w:sz w:val="26"/>
          <w:szCs w:val="26"/>
        </w:rPr>
        <w:t xml:space="preserve"> </w:t>
      </w:r>
      <w:r>
        <w:rPr>
          <w:bCs/>
          <w:i/>
          <w:sz w:val="26"/>
          <w:szCs w:val="26"/>
        </w:rPr>
        <w:t>в местный бюджет от использования муниципального жилищного фонда по состоя</w:t>
      </w:r>
      <w:r w:rsidR="000931CB">
        <w:rPr>
          <w:bCs/>
          <w:i/>
          <w:sz w:val="26"/>
          <w:szCs w:val="26"/>
        </w:rPr>
        <w:t>нию на 01.01.2013 года:</w:t>
      </w:r>
    </w:p>
    <w:tbl>
      <w:tblPr>
        <w:tblStyle w:val="af2"/>
        <w:tblW w:w="0" w:type="auto"/>
        <w:tblLook w:val="04A0" w:firstRow="1" w:lastRow="0" w:firstColumn="1" w:lastColumn="0" w:noHBand="0" w:noVBand="1"/>
      </w:tblPr>
      <w:tblGrid>
        <w:gridCol w:w="7196"/>
        <w:gridCol w:w="2092"/>
      </w:tblGrid>
      <w:tr w:rsidR="000931CB" w:rsidTr="000931CB">
        <w:tc>
          <w:tcPr>
            <w:tcW w:w="7196" w:type="dxa"/>
          </w:tcPr>
          <w:p w:rsidR="000931CB" w:rsidRDefault="000931CB" w:rsidP="007E39C4">
            <w:pPr>
              <w:keepNext/>
              <w:widowControl w:val="0"/>
              <w:jc w:val="both"/>
              <w:rPr>
                <w:bCs/>
                <w:i/>
                <w:sz w:val="26"/>
                <w:szCs w:val="26"/>
              </w:rPr>
            </w:pPr>
            <w:r>
              <w:rPr>
                <w:bCs/>
                <w:i/>
                <w:sz w:val="26"/>
                <w:szCs w:val="26"/>
              </w:rPr>
              <w:t>Задолженность местному бюджету от использования муниципального жилищного фонда, всего:</w:t>
            </w:r>
          </w:p>
        </w:tc>
        <w:tc>
          <w:tcPr>
            <w:tcW w:w="2092" w:type="dxa"/>
            <w:vAlign w:val="center"/>
          </w:tcPr>
          <w:p w:rsidR="000931CB" w:rsidRDefault="000931CB" w:rsidP="000931CB">
            <w:pPr>
              <w:keepNext/>
              <w:widowControl w:val="0"/>
              <w:jc w:val="center"/>
              <w:rPr>
                <w:bCs/>
                <w:i/>
                <w:sz w:val="26"/>
                <w:szCs w:val="26"/>
              </w:rPr>
            </w:pPr>
            <w:r>
              <w:rPr>
                <w:bCs/>
                <w:i/>
                <w:sz w:val="26"/>
                <w:szCs w:val="26"/>
              </w:rPr>
              <w:t xml:space="preserve">41 030 428 </w:t>
            </w:r>
            <w:proofErr w:type="spellStart"/>
            <w:r>
              <w:rPr>
                <w:bCs/>
                <w:i/>
                <w:sz w:val="26"/>
                <w:szCs w:val="26"/>
              </w:rPr>
              <w:t>руб</w:t>
            </w:r>
            <w:proofErr w:type="spellEnd"/>
          </w:p>
        </w:tc>
      </w:tr>
      <w:tr w:rsidR="000931CB" w:rsidTr="000931CB">
        <w:tc>
          <w:tcPr>
            <w:tcW w:w="7196" w:type="dxa"/>
          </w:tcPr>
          <w:p w:rsidR="000931CB" w:rsidRDefault="000931CB" w:rsidP="007E39C4">
            <w:pPr>
              <w:keepNext/>
              <w:widowControl w:val="0"/>
              <w:jc w:val="both"/>
              <w:rPr>
                <w:bCs/>
                <w:i/>
                <w:sz w:val="26"/>
                <w:szCs w:val="26"/>
              </w:rPr>
            </w:pPr>
            <w:r>
              <w:rPr>
                <w:bCs/>
                <w:i/>
                <w:sz w:val="26"/>
                <w:szCs w:val="26"/>
              </w:rPr>
              <w:t xml:space="preserve">в </w:t>
            </w:r>
            <w:proofErr w:type="spellStart"/>
            <w:r>
              <w:rPr>
                <w:bCs/>
                <w:i/>
                <w:sz w:val="26"/>
                <w:szCs w:val="26"/>
              </w:rPr>
              <w:t>т.ч</w:t>
            </w:r>
            <w:proofErr w:type="spellEnd"/>
            <w:r>
              <w:rPr>
                <w:bCs/>
                <w:i/>
                <w:sz w:val="26"/>
                <w:szCs w:val="26"/>
              </w:rPr>
              <w:t>.  за коммерческий наем</w:t>
            </w:r>
          </w:p>
        </w:tc>
        <w:tc>
          <w:tcPr>
            <w:tcW w:w="2092" w:type="dxa"/>
            <w:vAlign w:val="center"/>
          </w:tcPr>
          <w:p w:rsidR="000931CB" w:rsidRDefault="000931CB" w:rsidP="000931CB">
            <w:pPr>
              <w:keepNext/>
              <w:widowControl w:val="0"/>
              <w:jc w:val="center"/>
              <w:rPr>
                <w:bCs/>
                <w:i/>
                <w:sz w:val="26"/>
                <w:szCs w:val="26"/>
              </w:rPr>
            </w:pPr>
            <w:r>
              <w:rPr>
                <w:bCs/>
                <w:i/>
                <w:sz w:val="26"/>
                <w:szCs w:val="26"/>
              </w:rPr>
              <w:t xml:space="preserve">1 703 523 </w:t>
            </w:r>
            <w:proofErr w:type="spellStart"/>
            <w:r>
              <w:rPr>
                <w:bCs/>
                <w:i/>
                <w:sz w:val="26"/>
                <w:szCs w:val="26"/>
              </w:rPr>
              <w:t>руб</w:t>
            </w:r>
            <w:proofErr w:type="spellEnd"/>
          </w:p>
        </w:tc>
      </w:tr>
      <w:tr w:rsidR="000931CB" w:rsidTr="000931CB">
        <w:tc>
          <w:tcPr>
            <w:tcW w:w="7196" w:type="dxa"/>
          </w:tcPr>
          <w:p w:rsidR="000931CB" w:rsidRDefault="000931CB" w:rsidP="007E39C4">
            <w:pPr>
              <w:keepNext/>
              <w:widowControl w:val="0"/>
              <w:jc w:val="both"/>
              <w:rPr>
                <w:bCs/>
                <w:i/>
                <w:sz w:val="26"/>
                <w:szCs w:val="26"/>
              </w:rPr>
            </w:pPr>
            <w:r>
              <w:rPr>
                <w:bCs/>
                <w:i/>
                <w:sz w:val="26"/>
                <w:szCs w:val="26"/>
              </w:rPr>
              <w:t xml:space="preserve">          за социальный наем</w:t>
            </w:r>
          </w:p>
        </w:tc>
        <w:tc>
          <w:tcPr>
            <w:tcW w:w="2092" w:type="dxa"/>
            <w:vAlign w:val="center"/>
          </w:tcPr>
          <w:p w:rsidR="000931CB" w:rsidRDefault="000931CB" w:rsidP="000931CB">
            <w:pPr>
              <w:keepNext/>
              <w:widowControl w:val="0"/>
              <w:jc w:val="center"/>
              <w:rPr>
                <w:bCs/>
                <w:i/>
                <w:sz w:val="26"/>
                <w:szCs w:val="26"/>
              </w:rPr>
            </w:pPr>
            <w:r>
              <w:rPr>
                <w:bCs/>
                <w:i/>
                <w:sz w:val="26"/>
                <w:szCs w:val="26"/>
              </w:rPr>
              <w:t xml:space="preserve">25 403 905 </w:t>
            </w:r>
            <w:proofErr w:type="spellStart"/>
            <w:r>
              <w:rPr>
                <w:bCs/>
                <w:i/>
                <w:sz w:val="26"/>
                <w:szCs w:val="26"/>
              </w:rPr>
              <w:t>руб</w:t>
            </w:r>
            <w:proofErr w:type="spellEnd"/>
          </w:p>
        </w:tc>
      </w:tr>
      <w:tr w:rsidR="000931CB" w:rsidTr="000931CB">
        <w:tc>
          <w:tcPr>
            <w:tcW w:w="7196" w:type="dxa"/>
          </w:tcPr>
          <w:p w:rsidR="000931CB" w:rsidRDefault="000931CB" w:rsidP="007E39C4">
            <w:pPr>
              <w:keepNext/>
              <w:widowControl w:val="0"/>
              <w:jc w:val="both"/>
              <w:rPr>
                <w:bCs/>
                <w:i/>
                <w:sz w:val="26"/>
                <w:szCs w:val="26"/>
              </w:rPr>
            </w:pPr>
            <w:r>
              <w:rPr>
                <w:bCs/>
                <w:i/>
                <w:sz w:val="26"/>
                <w:szCs w:val="26"/>
              </w:rPr>
              <w:t xml:space="preserve">        разница по начислению доходов за социальный наем</w:t>
            </w:r>
          </w:p>
        </w:tc>
        <w:tc>
          <w:tcPr>
            <w:tcW w:w="2092" w:type="dxa"/>
            <w:vAlign w:val="center"/>
          </w:tcPr>
          <w:p w:rsidR="000931CB" w:rsidRDefault="000931CB" w:rsidP="000931CB">
            <w:pPr>
              <w:keepNext/>
              <w:widowControl w:val="0"/>
              <w:jc w:val="center"/>
              <w:rPr>
                <w:bCs/>
                <w:i/>
                <w:sz w:val="26"/>
                <w:szCs w:val="26"/>
              </w:rPr>
            </w:pPr>
            <w:r>
              <w:rPr>
                <w:bCs/>
                <w:i/>
                <w:sz w:val="26"/>
                <w:szCs w:val="26"/>
              </w:rPr>
              <w:t xml:space="preserve">12 103 000 </w:t>
            </w:r>
            <w:proofErr w:type="spellStart"/>
            <w:r>
              <w:rPr>
                <w:bCs/>
                <w:i/>
                <w:sz w:val="26"/>
                <w:szCs w:val="26"/>
              </w:rPr>
              <w:t>руб</w:t>
            </w:r>
            <w:proofErr w:type="spellEnd"/>
          </w:p>
        </w:tc>
      </w:tr>
      <w:tr w:rsidR="000931CB" w:rsidTr="000931CB">
        <w:tc>
          <w:tcPr>
            <w:tcW w:w="7196" w:type="dxa"/>
          </w:tcPr>
          <w:p w:rsidR="000931CB" w:rsidRDefault="000931CB" w:rsidP="007E39C4">
            <w:pPr>
              <w:keepNext/>
              <w:widowControl w:val="0"/>
              <w:jc w:val="both"/>
              <w:rPr>
                <w:bCs/>
                <w:i/>
                <w:sz w:val="26"/>
                <w:szCs w:val="26"/>
              </w:rPr>
            </w:pPr>
            <w:r>
              <w:rPr>
                <w:bCs/>
                <w:i/>
                <w:sz w:val="26"/>
                <w:szCs w:val="26"/>
              </w:rPr>
              <w:t xml:space="preserve">       за аренду</w:t>
            </w:r>
          </w:p>
        </w:tc>
        <w:tc>
          <w:tcPr>
            <w:tcW w:w="2092" w:type="dxa"/>
            <w:vAlign w:val="center"/>
          </w:tcPr>
          <w:p w:rsidR="000931CB" w:rsidRDefault="000931CB" w:rsidP="000931CB">
            <w:pPr>
              <w:keepNext/>
              <w:widowControl w:val="0"/>
              <w:jc w:val="center"/>
              <w:rPr>
                <w:bCs/>
                <w:i/>
                <w:sz w:val="26"/>
                <w:szCs w:val="26"/>
              </w:rPr>
            </w:pPr>
            <w:r>
              <w:rPr>
                <w:bCs/>
                <w:i/>
                <w:sz w:val="26"/>
                <w:szCs w:val="26"/>
              </w:rPr>
              <w:t xml:space="preserve">1 820 000 </w:t>
            </w:r>
            <w:proofErr w:type="spellStart"/>
            <w:r>
              <w:rPr>
                <w:bCs/>
                <w:i/>
                <w:sz w:val="26"/>
                <w:szCs w:val="26"/>
              </w:rPr>
              <w:t>руб</w:t>
            </w:r>
            <w:proofErr w:type="spellEnd"/>
          </w:p>
        </w:tc>
      </w:tr>
    </w:tbl>
    <w:p w:rsidR="009E4D73" w:rsidRPr="004B7515" w:rsidRDefault="009E4D73" w:rsidP="000931CB">
      <w:pPr>
        <w:keepNext/>
        <w:widowControl w:val="0"/>
        <w:jc w:val="both"/>
        <w:rPr>
          <w:i/>
          <w:sz w:val="26"/>
          <w:szCs w:val="26"/>
        </w:rPr>
      </w:pPr>
      <w:bookmarkStart w:id="0" w:name="_GoBack"/>
      <w:bookmarkEnd w:id="0"/>
    </w:p>
    <w:p w:rsidR="00891BB5" w:rsidRDefault="002134F1" w:rsidP="0009075B">
      <w:pPr>
        <w:ind w:firstLine="709"/>
      </w:pPr>
      <w:r>
        <w:t xml:space="preserve">2. </w:t>
      </w:r>
      <w:r w:rsidRPr="006573FD">
        <w:rPr>
          <w:i/>
          <w:sz w:val="26"/>
          <w:szCs w:val="26"/>
        </w:rPr>
        <w:t>Н</w:t>
      </w:r>
      <w:r w:rsidR="007E39C4" w:rsidRPr="006573FD">
        <w:rPr>
          <w:i/>
          <w:sz w:val="26"/>
          <w:szCs w:val="26"/>
        </w:rPr>
        <w:t>есвоевременность по начислению доходов влечет за собой искажение отчетности в показателях по отражению доходов, дебиторской задолженности, финансового результата</w:t>
      </w:r>
      <w:r w:rsidRPr="0009075B">
        <w:rPr>
          <w:i/>
        </w:rPr>
        <w:t>.</w:t>
      </w:r>
    </w:p>
    <w:p w:rsidR="00BF4467" w:rsidRDefault="002134F1" w:rsidP="0009075B">
      <w:pPr>
        <w:pStyle w:val="ConsNormal"/>
        <w:widowControl/>
        <w:tabs>
          <w:tab w:val="left" w:pos="1800"/>
        </w:tabs>
        <w:ind w:firstLine="709"/>
        <w:jc w:val="both"/>
        <w:rPr>
          <w:rFonts w:ascii="Times New Roman" w:hAnsi="Times New Roman"/>
          <w:i/>
          <w:sz w:val="26"/>
          <w:szCs w:val="26"/>
        </w:rPr>
      </w:pPr>
      <w:r w:rsidRPr="0009075B">
        <w:rPr>
          <w:rFonts w:ascii="Times New Roman" w:hAnsi="Times New Roman"/>
          <w:sz w:val="26"/>
          <w:szCs w:val="26"/>
        </w:rPr>
        <w:t>3</w:t>
      </w:r>
      <w:r>
        <w:rPr>
          <w:rFonts w:ascii="Times New Roman" w:hAnsi="Times New Roman"/>
          <w:i/>
          <w:sz w:val="26"/>
          <w:szCs w:val="26"/>
        </w:rPr>
        <w:t>. Н</w:t>
      </w:r>
      <w:r w:rsidR="00B24EF4" w:rsidRPr="00B24EF4">
        <w:rPr>
          <w:rFonts w:ascii="Times New Roman" w:hAnsi="Times New Roman"/>
          <w:i/>
          <w:sz w:val="26"/>
          <w:szCs w:val="26"/>
        </w:rPr>
        <w:t>изкий уровень</w:t>
      </w:r>
      <w:r w:rsidR="003B0B04">
        <w:rPr>
          <w:rFonts w:ascii="Times New Roman" w:hAnsi="Times New Roman"/>
          <w:i/>
          <w:sz w:val="26"/>
          <w:szCs w:val="26"/>
        </w:rPr>
        <w:t xml:space="preserve"> веде</w:t>
      </w:r>
      <w:r w:rsidR="00BF4467">
        <w:rPr>
          <w:rFonts w:ascii="Times New Roman" w:hAnsi="Times New Roman"/>
          <w:i/>
          <w:sz w:val="26"/>
          <w:szCs w:val="26"/>
        </w:rPr>
        <w:t xml:space="preserve">ния </w:t>
      </w:r>
      <w:proofErr w:type="spellStart"/>
      <w:r w:rsidR="00BF4467">
        <w:rPr>
          <w:rFonts w:ascii="Times New Roman" w:hAnsi="Times New Roman"/>
          <w:i/>
          <w:sz w:val="26"/>
          <w:szCs w:val="26"/>
        </w:rPr>
        <w:t>претензионно</w:t>
      </w:r>
      <w:proofErr w:type="spellEnd"/>
      <w:r w:rsidR="00BF4467">
        <w:rPr>
          <w:rFonts w:ascii="Times New Roman" w:hAnsi="Times New Roman"/>
          <w:i/>
          <w:sz w:val="26"/>
          <w:szCs w:val="26"/>
        </w:rPr>
        <w:t>-исковой работы, результатом которого явилось неполучение местным бюджетом значительной суммы доходов от использования муниципального жилищно</w:t>
      </w:r>
      <w:r>
        <w:rPr>
          <w:rFonts w:ascii="Times New Roman" w:hAnsi="Times New Roman"/>
          <w:i/>
          <w:sz w:val="26"/>
          <w:szCs w:val="26"/>
        </w:rPr>
        <w:t>го фонда.</w:t>
      </w:r>
    </w:p>
    <w:p w:rsidR="00B24EF4" w:rsidRDefault="002134F1" w:rsidP="002134F1">
      <w:pPr>
        <w:pStyle w:val="ConsNormal"/>
        <w:widowControl/>
        <w:tabs>
          <w:tab w:val="left" w:pos="1800"/>
        </w:tabs>
        <w:ind w:firstLine="709"/>
        <w:jc w:val="both"/>
        <w:rPr>
          <w:rFonts w:ascii="Times New Roman" w:hAnsi="Times New Roman"/>
          <w:i/>
          <w:sz w:val="26"/>
          <w:szCs w:val="26"/>
        </w:rPr>
      </w:pPr>
      <w:r w:rsidRPr="0009075B">
        <w:rPr>
          <w:rFonts w:ascii="Times New Roman" w:hAnsi="Times New Roman"/>
          <w:sz w:val="26"/>
          <w:szCs w:val="26"/>
        </w:rPr>
        <w:t>4</w:t>
      </w:r>
      <w:r>
        <w:rPr>
          <w:rFonts w:ascii="Times New Roman" w:hAnsi="Times New Roman"/>
          <w:i/>
          <w:sz w:val="26"/>
          <w:szCs w:val="26"/>
        </w:rPr>
        <w:t>.</w:t>
      </w:r>
      <w:r w:rsidR="00BF4467">
        <w:rPr>
          <w:rFonts w:ascii="Times New Roman" w:hAnsi="Times New Roman"/>
          <w:i/>
          <w:sz w:val="26"/>
          <w:szCs w:val="26"/>
        </w:rPr>
        <w:t xml:space="preserve"> </w:t>
      </w:r>
      <w:r>
        <w:rPr>
          <w:rFonts w:ascii="Times New Roman" w:hAnsi="Times New Roman"/>
          <w:i/>
          <w:sz w:val="26"/>
          <w:szCs w:val="26"/>
        </w:rPr>
        <w:t>Н</w:t>
      </w:r>
      <w:r w:rsidR="00C163BD">
        <w:rPr>
          <w:rFonts w:ascii="Times New Roman" w:hAnsi="Times New Roman"/>
          <w:i/>
          <w:sz w:val="26"/>
          <w:szCs w:val="26"/>
        </w:rPr>
        <w:t xml:space="preserve">арушения при проведении обязательной инвентаризации активов и обязательств </w:t>
      </w:r>
      <w:r w:rsidR="00577823">
        <w:rPr>
          <w:rFonts w:ascii="Times New Roman" w:hAnsi="Times New Roman"/>
          <w:i/>
          <w:sz w:val="26"/>
          <w:szCs w:val="26"/>
        </w:rPr>
        <w:t xml:space="preserve">перед составлением годовой отчетности </w:t>
      </w:r>
      <w:r w:rsidR="00C163BD">
        <w:rPr>
          <w:rFonts w:ascii="Times New Roman" w:hAnsi="Times New Roman"/>
          <w:i/>
          <w:sz w:val="26"/>
          <w:szCs w:val="26"/>
        </w:rPr>
        <w:t xml:space="preserve">повлекли за собой отсутствие подтверждения достоверности данных в годовой отчетности по </w:t>
      </w:r>
      <w:r>
        <w:rPr>
          <w:rFonts w:ascii="Times New Roman" w:hAnsi="Times New Roman"/>
          <w:i/>
          <w:sz w:val="26"/>
          <w:szCs w:val="26"/>
        </w:rPr>
        <w:t>сумме дебиторской задолженности.</w:t>
      </w:r>
    </w:p>
    <w:p w:rsidR="00C163BD" w:rsidRDefault="002134F1" w:rsidP="0009075B">
      <w:pPr>
        <w:pStyle w:val="ConsNormal"/>
        <w:widowControl/>
        <w:tabs>
          <w:tab w:val="left" w:pos="1800"/>
        </w:tabs>
        <w:ind w:firstLine="709"/>
        <w:jc w:val="both"/>
        <w:rPr>
          <w:rFonts w:ascii="Times New Roman" w:hAnsi="Times New Roman"/>
          <w:i/>
          <w:sz w:val="26"/>
          <w:szCs w:val="26"/>
        </w:rPr>
      </w:pPr>
      <w:r w:rsidRPr="0009075B">
        <w:rPr>
          <w:rFonts w:ascii="Times New Roman" w:hAnsi="Times New Roman"/>
          <w:sz w:val="26"/>
          <w:szCs w:val="26"/>
        </w:rPr>
        <w:t>5</w:t>
      </w:r>
      <w:r>
        <w:rPr>
          <w:rFonts w:ascii="Times New Roman" w:hAnsi="Times New Roman"/>
          <w:i/>
          <w:sz w:val="26"/>
          <w:szCs w:val="26"/>
        </w:rPr>
        <w:t>.</w:t>
      </w:r>
      <w:r w:rsidR="00C163BD">
        <w:rPr>
          <w:rFonts w:ascii="Times New Roman" w:hAnsi="Times New Roman"/>
          <w:i/>
          <w:sz w:val="26"/>
          <w:szCs w:val="26"/>
        </w:rPr>
        <w:t xml:space="preserve"> </w:t>
      </w:r>
      <w:r>
        <w:rPr>
          <w:rFonts w:ascii="Times New Roman" w:hAnsi="Times New Roman"/>
          <w:i/>
          <w:sz w:val="26"/>
          <w:szCs w:val="26"/>
        </w:rPr>
        <w:t>И</w:t>
      </w:r>
      <w:r w:rsidR="004B7515">
        <w:rPr>
          <w:rFonts w:ascii="Times New Roman" w:hAnsi="Times New Roman"/>
          <w:i/>
          <w:sz w:val="26"/>
          <w:szCs w:val="26"/>
        </w:rPr>
        <w:t>спользование не в полной мере</w:t>
      </w:r>
      <w:r w:rsidR="009F2979" w:rsidRPr="004B7515">
        <w:rPr>
          <w:rFonts w:ascii="Times New Roman" w:hAnsi="Times New Roman"/>
          <w:i/>
          <w:sz w:val="26"/>
          <w:szCs w:val="26"/>
        </w:rPr>
        <w:t xml:space="preserve"> свои</w:t>
      </w:r>
      <w:r w:rsidR="004B7515">
        <w:rPr>
          <w:rFonts w:ascii="Times New Roman" w:hAnsi="Times New Roman"/>
          <w:i/>
          <w:sz w:val="26"/>
          <w:szCs w:val="26"/>
        </w:rPr>
        <w:t>х прав, как Арендодателя,</w:t>
      </w:r>
      <w:r w:rsidR="009F2979" w:rsidRPr="004B7515">
        <w:rPr>
          <w:rFonts w:ascii="Times New Roman" w:hAnsi="Times New Roman"/>
          <w:i/>
          <w:sz w:val="26"/>
          <w:szCs w:val="26"/>
        </w:rPr>
        <w:t xml:space="preserve"> по пересмотру (увеличению) арендной платы по договорам, где размер арендной платы не является фиксированным</w:t>
      </w:r>
      <w:r w:rsidR="004B7515">
        <w:rPr>
          <w:rFonts w:ascii="Times New Roman" w:hAnsi="Times New Roman"/>
          <w:i/>
          <w:sz w:val="26"/>
          <w:szCs w:val="26"/>
        </w:rPr>
        <w:t>, привело к уменьшению суммы по доход</w:t>
      </w:r>
      <w:r>
        <w:rPr>
          <w:rFonts w:ascii="Times New Roman" w:hAnsi="Times New Roman"/>
          <w:i/>
          <w:sz w:val="26"/>
          <w:szCs w:val="26"/>
        </w:rPr>
        <w:t>ам от аренды.</w:t>
      </w:r>
    </w:p>
    <w:p w:rsidR="003835B1" w:rsidRDefault="003835B1" w:rsidP="0009075B">
      <w:pPr>
        <w:pStyle w:val="ConsNormal"/>
        <w:widowControl/>
        <w:tabs>
          <w:tab w:val="left" w:pos="1800"/>
        </w:tabs>
        <w:ind w:firstLine="709"/>
        <w:jc w:val="both"/>
        <w:rPr>
          <w:rFonts w:ascii="Times New Roman" w:hAnsi="Times New Roman"/>
          <w:i/>
          <w:sz w:val="26"/>
          <w:szCs w:val="26"/>
        </w:rPr>
      </w:pPr>
    </w:p>
    <w:p w:rsidR="003835B1" w:rsidRDefault="003835B1" w:rsidP="0009075B">
      <w:pPr>
        <w:pStyle w:val="ConsNormal"/>
        <w:widowControl/>
        <w:tabs>
          <w:tab w:val="left" w:pos="1800"/>
        </w:tabs>
        <w:ind w:firstLine="709"/>
        <w:jc w:val="both"/>
        <w:rPr>
          <w:rFonts w:ascii="Times New Roman" w:hAnsi="Times New Roman"/>
          <w:i/>
          <w:sz w:val="26"/>
          <w:szCs w:val="26"/>
        </w:rPr>
      </w:pPr>
    </w:p>
    <w:p w:rsidR="006271D8" w:rsidRPr="006271D8" w:rsidRDefault="006271D8" w:rsidP="006271D8">
      <w:pPr>
        <w:pStyle w:val="ConsNormal"/>
        <w:widowControl/>
        <w:tabs>
          <w:tab w:val="left" w:pos="1800"/>
          <w:tab w:val="left" w:pos="8220"/>
        </w:tabs>
        <w:ind w:firstLine="540"/>
        <w:jc w:val="both"/>
        <w:rPr>
          <w:rFonts w:ascii="Times New Roman" w:hAnsi="Times New Roman"/>
          <w:sz w:val="26"/>
          <w:szCs w:val="26"/>
        </w:rPr>
      </w:pPr>
      <w:r w:rsidRPr="006271D8">
        <w:rPr>
          <w:rFonts w:ascii="Times New Roman" w:hAnsi="Times New Roman"/>
          <w:b/>
          <w:bCs/>
          <w:sz w:val="26"/>
          <w:szCs w:val="26"/>
        </w:rPr>
        <w:t>Предложения</w:t>
      </w:r>
      <w:r w:rsidRPr="006271D8">
        <w:rPr>
          <w:rFonts w:ascii="Times New Roman" w:hAnsi="Times New Roman"/>
          <w:sz w:val="26"/>
          <w:szCs w:val="26"/>
        </w:rPr>
        <w:t xml:space="preserve">: </w:t>
      </w:r>
      <w:r w:rsidRPr="006271D8">
        <w:rPr>
          <w:rFonts w:ascii="Times New Roman" w:hAnsi="Times New Roman"/>
          <w:sz w:val="26"/>
          <w:szCs w:val="26"/>
        </w:rPr>
        <w:tab/>
      </w:r>
    </w:p>
    <w:p w:rsidR="00D00579" w:rsidRPr="00577823" w:rsidRDefault="00D00579" w:rsidP="00577823">
      <w:pPr>
        <w:pStyle w:val="ConsNormal"/>
        <w:widowControl/>
        <w:numPr>
          <w:ilvl w:val="0"/>
          <w:numId w:val="3"/>
        </w:numPr>
        <w:tabs>
          <w:tab w:val="clear" w:pos="1260"/>
          <w:tab w:val="left" w:pos="0"/>
          <w:tab w:val="num" w:pos="567"/>
        </w:tabs>
        <w:ind w:left="0" w:firstLine="491"/>
        <w:jc w:val="both"/>
        <w:rPr>
          <w:rFonts w:ascii="Times New Roman" w:hAnsi="Times New Roman"/>
          <w:sz w:val="26"/>
          <w:szCs w:val="26"/>
        </w:rPr>
      </w:pPr>
      <w:r>
        <w:rPr>
          <w:rFonts w:ascii="Times New Roman" w:hAnsi="Times New Roman"/>
          <w:sz w:val="26"/>
          <w:szCs w:val="26"/>
        </w:rPr>
        <w:t>Устранить выявленные нару</w:t>
      </w:r>
      <w:r w:rsidR="00577823">
        <w:rPr>
          <w:rFonts w:ascii="Times New Roman" w:hAnsi="Times New Roman"/>
          <w:sz w:val="26"/>
          <w:szCs w:val="26"/>
        </w:rPr>
        <w:t>шения и замечания по исполнению</w:t>
      </w:r>
      <w:r w:rsidRPr="00577823">
        <w:rPr>
          <w:rFonts w:ascii="Times New Roman" w:hAnsi="Times New Roman"/>
          <w:bCs/>
          <w:sz w:val="26"/>
          <w:szCs w:val="26"/>
        </w:rPr>
        <w:t xml:space="preserve"> полномочий Администратора муниципальной собственности (в области муниципального жилищного фонда) и Главного Администратора доходов местного бюджета от использования муниципальног</w:t>
      </w:r>
      <w:r w:rsidR="00C231EC">
        <w:rPr>
          <w:rFonts w:ascii="Times New Roman" w:hAnsi="Times New Roman"/>
          <w:bCs/>
          <w:sz w:val="26"/>
          <w:szCs w:val="26"/>
        </w:rPr>
        <w:t>о жилищного фонда.</w:t>
      </w:r>
    </w:p>
    <w:p w:rsidR="00577823" w:rsidRDefault="00CE3BF3" w:rsidP="00577823">
      <w:pPr>
        <w:pStyle w:val="ConsNormal"/>
        <w:widowControl/>
        <w:numPr>
          <w:ilvl w:val="0"/>
          <w:numId w:val="3"/>
        </w:numPr>
        <w:tabs>
          <w:tab w:val="clear" w:pos="1260"/>
          <w:tab w:val="left" w:pos="0"/>
          <w:tab w:val="num" w:pos="567"/>
        </w:tabs>
        <w:ind w:left="0" w:firstLine="491"/>
        <w:jc w:val="both"/>
        <w:rPr>
          <w:rFonts w:ascii="Times New Roman" w:hAnsi="Times New Roman"/>
          <w:sz w:val="26"/>
          <w:szCs w:val="26"/>
        </w:rPr>
      </w:pPr>
      <w:r>
        <w:rPr>
          <w:rFonts w:ascii="Times New Roman" w:hAnsi="Times New Roman"/>
          <w:bCs/>
          <w:sz w:val="26"/>
          <w:szCs w:val="26"/>
        </w:rPr>
        <w:t>Не нарушать требования Инструкции № 157н по</w:t>
      </w:r>
      <w:r>
        <w:rPr>
          <w:rFonts w:ascii="Times New Roman" w:hAnsi="Times New Roman"/>
          <w:sz w:val="26"/>
          <w:szCs w:val="26"/>
        </w:rPr>
        <w:t xml:space="preserve"> начислению</w:t>
      </w:r>
      <w:r w:rsidR="00577823" w:rsidRPr="007E39C4">
        <w:rPr>
          <w:rFonts w:ascii="Times New Roman" w:hAnsi="Times New Roman"/>
          <w:i/>
          <w:sz w:val="26"/>
          <w:szCs w:val="26"/>
        </w:rPr>
        <w:t xml:space="preserve"> </w:t>
      </w:r>
      <w:r w:rsidR="00577823" w:rsidRPr="00577823">
        <w:rPr>
          <w:rFonts w:ascii="Times New Roman" w:hAnsi="Times New Roman"/>
          <w:sz w:val="26"/>
          <w:szCs w:val="26"/>
        </w:rPr>
        <w:t>доходов</w:t>
      </w:r>
      <w:r w:rsidR="00C231EC">
        <w:rPr>
          <w:rFonts w:ascii="Times New Roman" w:hAnsi="Times New Roman"/>
          <w:sz w:val="26"/>
          <w:szCs w:val="26"/>
        </w:rPr>
        <w:t>.</w:t>
      </w:r>
    </w:p>
    <w:p w:rsidR="00577823" w:rsidRDefault="00577823" w:rsidP="00577823">
      <w:pPr>
        <w:pStyle w:val="ConsNormal"/>
        <w:widowControl/>
        <w:numPr>
          <w:ilvl w:val="0"/>
          <w:numId w:val="3"/>
        </w:numPr>
        <w:tabs>
          <w:tab w:val="clear" w:pos="1260"/>
          <w:tab w:val="left" w:pos="0"/>
          <w:tab w:val="num" w:pos="567"/>
        </w:tabs>
        <w:ind w:left="0" w:firstLine="491"/>
        <w:jc w:val="both"/>
        <w:rPr>
          <w:rFonts w:ascii="Times New Roman" w:hAnsi="Times New Roman"/>
          <w:sz w:val="26"/>
          <w:szCs w:val="26"/>
        </w:rPr>
      </w:pPr>
      <w:r>
        <w:rPr>
          <w:rFonts w:ascii="Times New Roman" w:hAnsi="Times New Roman"/>
          <w:sz w:val="26"/>
          <w:szCs w:val="26"/>
        </w:rPr>
        <w:t xml:space="preserve">Повысить </w:t>
      </w:r>
      <w:r w:rsidRPr="00577823">
        <w:rPr>
          <w:rFonts w:ascii="Times New Roman" w:hAnsi="Times New Roman"/>
          <w:sz w:val="26"/>
          <w:szCs w:val="26"/>
        </w:rPr>
        <w:t xml:space="preserve">уровень ведения </w:t>
      </w:r>
      <w:proofErr w:type="spellStart"/>
      <w:r w:rsidRPr="00577823">
        <w:rPr>
          <w:rFonts w:ascii="Times New Roman" w:hAnsi="Times New Roman"/>
          <w:sz w:val="26"/>
          <w:szCs w:val="26"/>
        </w:rPr>
        <w:t>претензионно</w:t>
      </w:r>
      <w:proofErr w:type="spellEnd"/>
      <w:r w:rsidRPr="00577823">
        <w:rPr>
          <w:rFonts w:ascii="Times New Roman" w:hAnsi="Times New Roman"/>
          <w:sz w:val="26"/>
          <w:szCs w:val="26"/>
        </w:rPr>
        <w:t>-исковой работы</w:t>
      </w:r>
      <w:r w:rsidR="00C231EC">
        <w:rPr>
          <w:rFonts w:ascii="Times New Roman" w:hAnsi="Times New Roman"/>
          <w:sz w:val="26"/>
          <w:szCs w:val="26"/>
        </w:rPr>
        <w:t>.</w:t>
      </w:r>
    </w:p>
    <w:p w:rsidR="00577823" w:rsidRPr="00577823" w:rsidRDefault="00577823" w:rsidP="00577823">
      <w:pPr>
        <w:pStyle w:val="ConsNormal"/>
        <w:widowControl/>
        <w:numPr>
          <w:ilvl w:val="0"/>
          <w:numId w:val="3"/>
        </w:numPr>
        <w:tabs>
          <w:tab w:val="clear" w:pos="1260"/>
          <w:tab w:val="left" w:pos="0"/>
          <w:tab w:val="num" w:pos="567"/>
        </w:tabs>
        <w:ind w:left="0" w:firstLine="491"/>
        <w:jc w:val="both"/>
        <w:rPr>
          <w:rFonts w:ascii="Times New Roman" w:hAnsi="Times New Roman"/>
          <w:sz w:val="26"/>
          <w:szCs w:val="26"/>
        </w:rPr>
      </w:pPr>
      <w:r>
        <w:rPr>
          <w:rFonts w:ascii="Times New Roman" w:hAnsi="Times New Roman"/>
          <w:sz w:val="26"/>
          <w:szCs w:val="26"/>
        </w:rPr>
        <w:t>Не допускать впредь н</w:t>
      </w:r>
      <w:r w:rsidRPr="00577823">
        <w:rPr>
          <w:rFonts w:ascii="Times New Roman" w:hAnsi="Times New Roman"/>
          <w:sz w:val="26"/>
          <w:szCs w:val="26"/>
        </w:rPr>
        <w:t>арушения при проведении обязательной инвентаризации активов и обязательств перед составлением годовой отчетности</w:t>
      </w:r>
      <w:r w:rsidR="00C231EC">
        <w:rPr>
          <w:rFonts w:ascii="Times New Roman" w:hAnsi="Times New Roman"/>
          <w:sz w:val="26"/>
          <w:szCs w:val="26"/>
        </w:rPr>
        <w:t>.</w:t>
      </w:r>
    </w:p>
    <w:p w:rsidR="006271D8" w:rsidRPr="00E649FB" w:rsidRDefault="00CE3BF3" w:rsidP="00E649FB">
      <w:pPr>
        <w:pStyle w:val="ConsNormal"/>
        <w:widowControl/>
        <w:numPr>
          <w:ilvl w:val="0"/>
          <w:numId w:val="3"/>
        </w:numPr>
        <w:tabs>
          <w:tab w:val="clear" w:pos="1260"/>
          <w:tab w:val="num" w:pos="567"/>
          <w:tab w:val="left" w:pos="851"/>
        </w:tabs>
        <w:ind w:left="0" w:firstLine="491"/>
        <w:jc w:val="both"/>
        <w:rPr>
          <w:rFonts w:ascii="Times New Roman" w:hAnsi="Times New Roman"/>
          <w:sz w:val="26"/>
          <w:szCs w:val="26"/>
        </w:rPr>
      </w:pPr>
      <w:r>
        <w:rPr>
          <w:rFonts w:ascii="Times New Roman" w:hAnsi="Times New Roman"/>
          <w:sz w:val="26"/>
          <w:szCs w:val="26"/>
        </w:rPr>
        <w:t>В</w:t>
      </w:r>
      <w:r w:rsidR="00E649FB">
        <w:rPr>
          <w:rFonts w:ascii="Times New Roman" w:hAnsi="Times New Roman"/>
          <w:sz w:val="26"/>
          <w:szCs w:val="26"/>
        </w:rPr>
        <w:t>озместить ущерб, причиненный</w:t>
      </w:r>
      <w:r w:rsidR="006271D8" w:rsidRPr="006271D8">
        <w:rPr>
          <w:rFonts w:ascii="Times New Roman" w:hAnsi="Times New Roman"/>
          <w:sz w:val="26"/>
          <w:szCs w:val="26"/>
        </w:rPr>
        <w:t xml:space="preserve"> местному бюджету и муниципальной собственности муниципаль</w:t>
      </w:r>
      <w:r w:rsidR="00E649FB">
        <w:rPr>
          <w:rFonts w:ascii="Times New Roman" w:hAnsi="Times New Roman"/>
          <w:sz w:val="26"/>
          <w:szCs w:val="26"/>
        </w:rPr>
        <w:t>ного образования город Норильск, вследствие неправомерного выделения жилого помещения семье Ткачева В.С.</w:t>
      </w:r>
    </w:p>
    <w:p w:rsidR="006271D8" w:rsidRDefault="006271D8" w:rsidP="006271D8">
      <w:pPr>
        <w:rPr>
          <w:sz w:val="26"/>
          <w:szCs w:val="26"/>
        </w:rPr>
      </w:pPr>
    </w:p>
    <w:p w:rsidR="003835B1" w:rsidRDefault="003835B1" w:rsidP="006271D8">
      <w:pPr>
        <w:rPr>
          <w:sz w:val="26"/>
          <w:szCs w:val="26"/>
        </w:rPr>
      </w:pPr>
    </w:p>
    <w:p w:rsidR="003835B1" w:rsidRDefault="003835B1" w:rsidP="006271D8">
      <w:pPr>
        <w:rPr>
          <w:sz w:val="26"/>
          <w:szCs w:val="26"/>
        </w:rPr>
      </w:pPr>
    </w:p>
    <w:p w:rsidR="003835B1" w:rsidRDefault="003835B1" w:rsidP="006271D8">
      <w:pPr>
        <w:rPr>
          <w:sz w:val="26"/>
          <w:szCs w:val="26"/>
        </w:rPr>
      </w:pPr>
    </w:p>
    <w:p w:rsidR="006271D8" w:rsidRPr="006271D8" w:rsidRDefault="0009075B" w:rsidP="006271D8">
      <w:pPr>
        <w:pStyle w:val="2"/>
        <w:jc w:val="both"/>
        <w:rPr>
          <w:b w:val="0"/>
          <w:sz w:val="26"/>
          <w:szCs w:val="26"/>
          <w:lang w:val="ru-RU"/>
        </w:rPr>
      </w:pPr>
      <w:r>
        <w:rPr>
          <w:b w:val="0"/>
          <w:sz w:val="26"/>
          <w:szCs w:val="26"/>
          <w:lang w:val="ru-RU"/>
        </w:rPr>
        <w:t>Аудит</w:t>
      </w:r>
      <w:r w:rsidR="006271D8" w:rsidRPr="006271D8">
        <w:rPr>
          <w:b w:val="0"/>
          <w:sz w:val="26"/>
          <w:szCs w:val="26"/>
          <w:lang w:val="ru-RU"/>
        </w:rPr>
        <w:t xml:space="preserve">ор </w:t>
      </w:r>
    </w:p>
    <w:p w:rsidR="006271D8" w:rsidRPr="006271D8" w:rsidRDefault="00E649FB" w:rsidP="006271D8">
      <w:pPr>
        <w:pStyle w:val="2"/>
        <w:jc w:val="both"/>
        <w:rPr>
          <w:b w:val="0"/>
          <w:sz w:val="26"/>
          <w:szCs w:val="26"/>
          <w:lang w:val="ru-RU"/>
        </w:rPr>
      </w:pPr>
      <w:r>
        <w:rPr>
          <w:b w:val="0"/>
          <w:sz w:val="26"/>
          <w:szCs w:val="26"/>
          <w:lang w:val="ru-RU"/>
        </w:rPr>
        <w:t>Контрольно-счетной палаты</w:t>
      </w:r>
    </w:p>
    <w:p w:rsidR="003B1681" w:rsidRPr="00E649FB" w:rsidRDefault="006271D8" w:rsidP="00E649FB">
      <w:pPr>
        <w:pStyle w:val="2"/>
        <w:jc w:val="both"/>
        <w:rPr>
          <w:b w:val="0"/>
          <w:sz w:val="26"/>
          <w:szCs w:val="26"/>
          <w:lang w:val="ru-RU"/>
        </w:rPr>
      </w:pPr>
      <w:r w:rsidRPr="006271D8">
        <w:rPr>
          <w:b w:val="0"/>
          <w:sz w:val="26"/>
          <w:szCs w:val="26"/>
          <w:lang w:val="ru-RU"/>
        </w:rPr>
        <w:t>город</w:t>
      </w:r>
      <w:r w:rsidR="00E649FB">
        <w:rPr>
          <w:b w:val="0"/>
          <w:sz w:val="26"/>
          <w:szCs w:val="26"/>
          <w:lang w:val="ru-RU"/>
        </w:rPr>
        <w:t>а</w:t>
      </w:r>
      <w:r w:rsidRPr="006271D8">
        <w:rPr>
          <w:b w:val="0"/>
          <w:sz w:val="26"/>
          <w:szCs w:val="26"/>
          <w:lang w:val="ru-RU"/>
        </w:rPr>
        <w:t xml:space="preserve"> Норильск</w:t>
      </w:r>
      <w:r w:rsidR="00E649FB">
        <w:rPr>
          <w:b w:val="0"/>
          <w:sz w:val="26"/>
          <w:szCs w:val="26"/>
          <w:lang w:val="ru-RU"/>
        </w:rPr>
        <w:t>а</w:t>
      </w:r>
      <w:r w:rsidRPr="006271D8">
        <w:rPr>
          <w:b w:val="0"/>
          <w:sz w:val="26"/>
          <w:szCs w:val="26"/>
          <w:lang w:val="ru-RU"/>
        </w:rPr>
        <w:t xml:space="preserve">                                                                                 </w:t>
      </w:r>
      <w:r w:rsidR="00815F05">
        <w:rPr>
          <w:b w:val="0"/>
          <w:sz w:val="26"/>
          <w:szCs w:val="26"/>
          <w:lang w:val="ru-RU"/>
        </w:rPr>
        <w:t xml:space="preserve"> </w:t>
      </w:r>
      <w:r w:rsidRPr="006271D8">
        <w:rPr>
          <w:b w:val="0"/>
          <w:sz w:val="26"/>
          <w:szCs w:val="26"/>
          <w:lang w:val="ru-RU"/>
        </w:rPr>
        <w:t xml:space="preserve"> </w:t>
      </w:r>
      <w:r w:rsidR="00E649FB">
        <w:rPr>
          <w:b w:val="0"/>
          <w:sz w:val="26"/>
          <w:szCs w:val="26"/>
          <w:lang w:val="ru-RU"/>
        </w:rPr>
        <w:t xml:space="preserve">Р.М. </w:t>
      </w:r>
      <w:proofErr w:type="spellStart"/>
      <w:r w:rsidR="00E649FB">
        <w:rPr>
          <w:b w:val="0"/>
          <w:sz w:val="26"/>
          <w:szCs w:val="26"/>
          <w:lang w:val="ru-RU"/>
        </w:rPr>
        <w:t>Носкова</w:t>
      </w:r>
      <w:proofErr w:type="spellEnd"/>
    </w:p>
    <w:sectPr w:rsidR="003B1681" w:rsidRPr="00E649FB" w:rsidSect="00891BB5">
      <w:headerReference w:type="even" r:id="rId11"/>
      <w:headerReference w:type="default" r:id="rId12"/>
      <w:footerReference w:type="default" r:id="rId13"/>
      <w:pgSz w:w="11907" w:h="16840" w:code="9"/>
      <w:pgMar w:top="426" w:right="1134" w:bottom="851" w:left="1701" w:header="28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839" w:rsidRDefault="006C1839" w:rsidP="00BB310F">
      <w:r>
        <w:separator/>
      </w:r>
    </w:p>
  </w:endnote>
  <w:endnote w:type="continuationSeparator" w:id="0">
    <w:p w:rsidR="006C1839" w:rsidRDefault="006C1839" w:rsidP="00BB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915357"/>
      <w:docPartObj>
        <w:docPartGallery w:val="Page Numbers (Bottom of Page)"/>
        <w:docPartUnique/>
      </w:docPartObj>
    </w:sdtPr>
    <w:sdtEndPr/>
    <w:sdtContent>
      <w:p w:rsidR="00891BB5" w:rsidRDefault="00891BB5">
        <w:pPr>
          <w:pStyle w:val="a6"/>
          <w:jc w:val="right"/>
        </w:pPr>
        <w:r>
          <w:fldChar w:fldCharType="begin"/>
        </w:r>
        <w:r>
          <w:instrText>PAGE   \* MERGEFORMAT</w:instrText>
        </w:r>
        <w:r>
          <w:fldChar w:fldCharType="separate"/>
        </w:r>
        <w:r w:rsidR="000931CB">
          <w:rPr>
            <w:noProof/>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839" w:rsidRDefault="006C1839" w:rsidP="00BB310F">
      <w:r>
        <w:separator/>
      </w:r>
    </w:p>
  </w:footnote>
  <w:footnote w:type="continuationSeparator" w:id="0">
    <w:p w:rsidR="006C1839" w:rsidRDefault="006C1839" w:rsidP="00BB3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D97" w:rsidRDefault="00736D97">
    <w:pPr>
      <w:pStyle w:val="ab"/>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36D97" w:rsidRDefault="00736D97">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D97" w:rsidRDefault="00736D97">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0DB"/>
    <w:multiLevelType w:val="hybridMultilevel"/>
    <w:tmpl w:val="18D86E12"/>
    <w:lvl w:ilvl="0" w:tplc="C9B2256C">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175978A8"/>
    <w:multiLevelType w:val="hybridMultilevel"/>
    <w:tmpl w:val="5CE662EA"/>
    <w:lvl w:ilvl="0" w:tplc="B87E281E">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5A14CCE"/>
    <w:multiLevelType w:val="hybridMultilevel"/>
    <w:tmpl w:val="F9560E76"/>
    <w:lvl w:ilvl="0" w:tplc="0419000B">
      <w:start w:val="1"/>
      <w:numFmt w:val="bullet"/>
      <w:lvlText w:val=""/>
      <w:lvlJc w:val="left"/>
      <w:pPr>
        <w:tabs>
          <w:tab w:val="num" w:pos="1260"/>
        </w:tabs>
        <w:ind w:left="1260" w:hanging="360"/>
      </w:pPr>
      <w:rPr>
        <w:rFonts w:ascii="Wingdings" w:hAnsi="Wingdings" w:hint="default"/>
        <w:sz w:val="16"/>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305F619E"/>
    <w:multiLevelType w:val="hybridMultilevel"/>
    <w:tmpl w:val="B16C118C"/>
    <w:lvl w:ilvl="0" w:tplc="0772E9A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8E733F5"/>
    <w:multiLevelType w:val="singleLevel"/>
    <w:tmpl w:val="E36C46DA"/>
    <w:lvl w:ilvl="0">
      <w:start w:val="1"/>
      <w:numFmt w:val="decimal"/>
      <w:lvlText w:val="%1."/>
      <w:legacy w:legacy="1" w:legacySpace="0" w:legacyIndent="360"/>
      <w:lvlJc w:val="left"/>
      <w:pPr>
        <w:ind w:left="1418" w:hanging="360"/>
      </w:pPr>
    </w:lvl>
  </w:abstractNum>
  <w:abstractNum w:abstractNumId="5">
    <w:nsid w:val="41A5271F"/>
    <w:multiLevelType w:val="hybridMultilevel"/>
    <w:tmpl w:val="3B4C3930"/>
    <w:lvl w:ilvl="0" w:tplc="11C29D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2656CC2"/>
    <w:multiLevelType w:val="hybridMultilevel"/>
    <w:tmpl w:val="7E6EC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4A30BA"/>
    <w:multiLevelType w:val="hybridMultilevel"/>
    <w:tmpl w:val="39E46D70"/>
    <w:lvl w:ilvl="0" w:tplc="D5E407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C42955"/>
    <w:multiLevelType w:val="singleLevel"/>
    <w:tmpl w:val="04190011"/>
    <w:lvl w:ilvl="0">
      <w:start w:val="1"/>
      <w:numFmt w:val="decimal"/>
      <w:lvlText w:val="%1)"/>
      <w:lvlJc w:val="left"/>
      <w:pPr>
        <w:tabs>
          <w:tab w:val="num" w:pos="360"/>
        </w:tabs>
        <w:ind w:left="360" w:hanging="360"/>
      </w:pPr>
    </w:lvl>
  </w:abstractNum>
  <w:abstractNum w:abstractNumId="9">
    <w:nsid w:val="7EBC4CC8"/>
    <w:multiLevelType w:val="hybridMultilevel"/>
    <w:tmpl w:val="2614441E"/>
    <w:lvl w:ilvl="0" w:tplc="D5E407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8"/>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3DD"/>
    <w:rsid w:val="00017ED8"/>
    <w:rsid w:val="00040050"/>
    <w:rsid w:val="00070723"/>
    <w:rsid w:val="0009075B"/>
    <w:rsid w:val="000931CB"/>
    <w:rsid w:val="000A54C3"/>
    <w:rsid w:val="000B66A4"/>
    <w:rsid w:val="000F7965"/>
    <w:rsid w:val="001636C2"/>
    <w:rsid w:val="00170B09"/>
    <w:rsid w:val="00183348"/>
    <w:rsid w:val="00194AF8"/>
    <w:rsid w:val="001A05A6"/>
    <w:rsid w:val="001D3F14"/>
    <w:rsid w:val="001D596E"/>
    <w:rsid w:val="001E6830"/>
    <w:rsid w:val="002134F1"/>
    <w:rsid w:val="002160DD"/>
    <w:rsid w:val="00234F31"/>
    <w:rsid w:val="0023565E"/>
    <w:rsid w:val="00260135"/>
    <w:rsid w:val="00271845"/>
    <w:rsid w:val="00277B9F"/>
    <w:rsid w:val="002805E4"/>
    <w:rsid w:val="00295E49"/>
    <w:rsid w:val="002B07F8"/>
    <w:rsid w:val="0030747D"/>
    <w:rsid w:val="00324FEC"/>
    <w:rsid w:val="0036493E"/>
    <w:rsid w:val="00380DF7"/>
    <w:rsid w:val="003835B1"/>
    <w:rsid w:val="00385B24"/>
    <w:rsid w:val="003B0B04"/>
    <w:rsid w:val="003B1681"/>
    <w:rsid w:val="003C06F0"/>
    <w:rsid w:val="003C6F67"/>
    <w:rsid w:val="003D1C46"/>
    <w:rsid w:val="003D3882"/>
    <w:rsid w:val="00403438"/>
    <w:rsid w:val="004844AA"/>
    <w:rsid w:val="004961BB"/>
    <w:rsid w:val="004A20AC"/>
    <w:rsid w:val="004A3B5E"/>
    <w:rsid w:val="004B7515"/>
    <w:rsid w:val="004C2B78"/>
    <w:rsid w:val="00564955"/>
    <w:rsid w:val="00577823"/>
    <w:rsid w:val="005A585B"/>
    <w:rsid w:val="005B74EA"/>
    <w:rsid w:val="005E5C3F"/>
    <w:rsid w:val="006271D8"/>
    <w:rsid w:val="006573FD"/>
    <w:rsid w:val="00683396"/>
    <w:rsid w:val="006C1839"/>
    <w:rsid w:val="006E36C2"/>
    <w:rsid w:val="006F0481"/>
    <w:rsid w:val="007079B3"/>
    <w:rsid w:val="00712189"/>
    <w:rsid w:val="00732C59"/>
    <w:rsid w:val="00736D97"/>
    <w:rsid w:val="00761024"/>
    <w:rsid w:val="007715D6"/>
    <w:rsid w:val="007E39C4"/>
    <w:rsid w:val="00815F05"/>
    <w:rsid w:val="00824B16"/>
    <w:rsid w:val="0084550A"/>
    <w:rsid w:val="00861DA7"/>
    <w:rsid w:val="00873897"/>
    <w:rsid w:val="00875A92"/>
    <w:rsid w:val="00885817"/>
    <w:rsid w:val="00890788"/>
    <w:rsid w:val="00891BB5"/>
    <w:rsid w:val="0089297E"/>
    <w:rsid w:val="008C4295"/>
    <w:rsid w:val="008E1924"/>
    <w:rsid w:val="008E2DB7"/>
    <w:rsid w:val="00920C67"/>
    <w:rsid w:val="00933297"/>
    <w:rsid w:val="009610C7"/>
    <w:rsid w:val="00983295"/>
    <w:rsid w:val="009B12EC"/>
    <w:rsid w:val="009B37BD"/>
    <w:rsid w:val="009E4D73"/>
    <w:rsid w:val="009E5815"/>
    <w:rsid w:val="009F2979"/>
    <w:rsid w:val="00A15311"/>
    <w:rsid w:val="00A26101"/>
    <w:rsid w:val="00A30C03"/>
    <w:rsid w:val="00A523EA"/>
    <w:rsid w:val="00A6222D"/>
    <w:rsid w:val="00A75E8F"/>
    <w:rsid w:val="00A91A85"/>
    <w:rsid w:val="00AB416A"/>
    <w:rsid w:val="00AE15CE"/>
    <w:rsid w:val="00B24EF4"/>
    <w:rsid w:val="00B271FC"/>
    <w:rsid w:val="00B3028F"/>
    <w:rsid w:val="00B541FE"/>
    <w:rsid w:val="00B61E1F"/>
    <w:rsid w:val="00B62B15"/>
    <w:rsid w:val="00B93F74"/>
    <w:rsid w:val="00BA5EEC"/>
    <w:rsid w:val="00BB310F"/>
    <w:rsid w:val="00BD0B0A"/>
    <w:rsid w:val="00BF4467"/>
    <w:rsid w:val="00C163BD"/>
    <w:rsid w:val="00C231EC"/>
    <w:rsid w:val="00C4776A"/>
    <w:rsid w:val="00C604CB"/>
    <w:rsid w:val="00C824EA"/>
    <w:rsid w:val="00C85083"/>
    <w:rsid w:val="00C86F14"/>
    <w:rsid w:val="00C93537"/>
    <w:rsid w:val="00CA599B"/>
    <w:rsid w:val="00CE3BF3"/>
    <w:rsid w:val="00D00579"/>
    <w:rsid w:val="00D60FDB"/>
    <w:rsid w:val="00D83C0C"/>
    <w:rsid w:val="00DB173A"/>
    <w:rsid w:val="00DB54FD"/>
    <w:rsid w:val="00DF1CC7"/>
    <w:rsid w:val="00E32976"/>
    <w:rsid w:val="00E337E4"/>
    <w:rsid w:val="00E353DD"/>
    <w:rsid w:val="00E649FB"/>
    <w:rsid w:val="00EA65CE"/>
    <w:rsid w:val="00EE02BC"/>
    <w:rsid w:val="00F117D7"/>
    <w:rsid w:val="00F8621B"/>
    <w:rsid w:val="00F907EE"/>
    <w:rsid w:val="00FA63C6"/>
    <w:rsid w:val="00FC552D"/>
    <w:rsid w:val="00FF1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53D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53DD"/>
    <w:pPr>
      <w:keepNext/>
      <w:jc w:val="center"/>
      <w:outlineLvl w:val="1"/>
    </w:pPr>
    <w:rPr>
      <w:b/>
      <w:sz w:val="28"/>
      <w:szCs w:val="20"/>
      <w:lang w:val="en-US"/>
    </w:rPr>
  </w:style>
  <w:style w:type="paragraph" w:styleId="3">
    <w:name w:val="heading 3"/>
    <w:basedOn w:val="a"/>
    <w:next w:val="a"/>
    <w:link w:val="30"/>
    <w:uiPriority w:val="9"/>
    <w:semiHidden/>
    <w:unhideWhenUsed/>
    <w:qFormat/>
    <w:rsid w:val="00BB310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3DD"/>
    <w:rPr>
      <w:rFonts w:ascii="Arial" w:eastAsia="Times New Roman" w:hAnsi="Arial" w:cs="Arial"/>
      <w:b/>
      <w:bCs/>
      <w:kern w:val="32"/>
      <w:sz w:val="32"/>
      <w:szCs w:val="32"/>
      <w:lang w:eastAsia="ru-RU"/>
    </w:rPr>
  </w:style>
  <w:style w:type="character" w:customStyle="1" w:styleId="20">
    <w:name w:val="Заголовок 2 Знак"/>
    <w:basedOn w:val="a0"/>
    <w:link w:val="2"/>
    <w:rsid w:val="00E353DD"/>
    <w:rPr>
      <w:rFonts w:ascii="Times New Roman" w:eastAsia="Times New Roman" w:hAnsi="Times New Roman" w:cs="Times New Roman"/>
      <w:b/>
      <w:sz w:val="28"/>
      <w:szCs w:val="20"/>
      <w:lang w:val="en-US" w:eastAsia="ru-RU"/>
    </w:rPr>
  </w:style>
  <w:style w:type="paragraph" w:customStyle="1" w:styleId="21">
    <w:name w:val="Основной текст с отступом 21"/>
    <w:basedOn w:val="a"/>
    <w:rsid w:val="00E353DD"/>
    <w:pPr>
      <w:ind w:right="567" w:firstLine="567"/>
      <w:jc w:val="both"/>
    </w:pPr>
    <w:rPr>
      <w:szCs w:val="20"/>
    </w:rPr>
  </w:style>
  <w:style w:type="character" w:styleId="a3">
    <w:name w:val="Hyperlink"/>
    <w:basedOn w:val="a0"/>
    <w:rsid w:val="00E353DD"/>
    <w:rPr>
      <w:color w:val="0000FF"/>
      <w:u w:val="single"/>
    </w:rPr>
  </w:style>
  <w:style w:type="paragraph" w:customStyle="1" w:styleId="ConsNormal">
    <w:name w:val="ConsNormal"/>
    <w:rsid w:val="00E353DD"/>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styleId="a4">
    <w:name w:val="Body Text Indent"/>
    <w:basedOn w:val="a"/>
    <w:link w:val="a5"/>
    <w:rsid w:val="00E353DD"/>
    <w:pPr>
      <w:spacing w:line="360" w:lineRule="auto"/>
      <w:ind w:firstLine="360"/>
      <w:jc w:val="both"/>
    </w:pPr>
    <w:rPr>
      <w:sz w:val="28"/>
    </w:rPr>
  </w:style>
  <w:style w:type="character" w:customStyle="1" w:styleId="a5">
    <w:name w:val="Основной текст с отступом Знак"/>
    <w:basedOn w:val="a0"/>
    <w:link w:val="a4"/>
    <w:rsid w:val="00E353DD"/>
    <w:rPr>
      <w:rFonts w:ascii="Times New Roman" w:eastAsia="Times New Roman" w:hAnsi="Times New Roman" w:cs="Times New Roman"/>
      <w:sz w:val="28"/>
      <w:szCs w:val="24"/>
      <w:lang w:eastAsia="ru-RU"/>
    </w:rPr>
  </w:style>
  <w:style w:type="paragraph" w:styleId="31">
    <w:name w:val="Body Text Indent 3"/>
    <w:basedOn w:val="a"/>
    <w:link w:val="32"/>
    <w:uiPriority w:val="99"/>
    <w:semiHidden/>
    <w:unhideWhenUsed/>
    <w:rsid w:val="00E353DD"/>
    <w:pPr>
      <w:spacing w:after="120"/>
      <w:ind w:left="283"/>
    </w:pPr>
    <w:rPr>
      <w:sz w:val="16"/>
      <w:szCs w:val="16"/>
    </w:rPr>
  </w:style>
  <w:style w:type="character" w:customStyle="1" w:styleId="32">
    <w:name w:val="Основной текст с отступом 3 Знак"/>
    <w:basedOn w:val="a0"/>
    <w:link w:val="31"/>
    <w:uiPriority w:val="99"/>
    <w:semiHidden/>
    <w:rsid w:val="00E353DD"/>
    <w:rPr>
      <w:rFonts w:ascii="Times New Roman" w:eastAsia="Times New Roman" w:hAnsi="Times New Roman" w:cs="Times New Roman"/>
      <w:sz w:val="16"/>
      <w:szCs w:val="16"/>
      <w:lang w:eastAsia="ru-RU"/>
    </w:rPr>
  </w:style>
  <w:style w:type="paragraph" w:styleId="a6">
    <w:name w:val="footer"/>
    <w:basedOn w:val="a"/>
    <w:link w:val="a7"/>
    <w:rsid w:val="00E353DD"/>
    <w:pPr>
      <w:tabs>
        <w:tab w:val="center" w:pos="4677"/>
        <w:tab w:val="right" w:pos="9355"/>
      </w:tabs>
    </w:pPr>
  </w:style>
  <w:style w:type="character" w:customStyle="1" w:styleId="a7">
    <w:name w:val="Нижний колонтитул Знак"/>
    <w:basedOn w:val="a0"/>
    <w:link w:val="a6"/>
    <w:uiPriority w:val="99"/>
    <w:rsid w:val="00E353DD"/>
    <w:rPr>
      <w:rFonts w:ascii="Times New Roman" w:eastAsia="Times New Roman" w:hAnsi="Times New Roman" w:cs="Times New Roman"/>
      <w:sz w:val="24"/>
      <w:szCs w:val="24"/>
      <w:lang w:eastAsia="ru-RU"/>
    </w:rPr>
  </w:style>
  <w:style w:type="character" w:styleId="a8">
    <w:name w:val="page number"/>
    <w:basedOn w:val="a0"/>
    <w:rsid w:val="00E353DD"/>
  </w:style>
  <w:style w:type="paragraph" w:styleId="a9">
    <w:name w:val="Title"/>
    <w:basedOn w:val="a"/>
    <w:link w:val="aa"/>
    <w:qFormat/>
    <w:rsid w:val="00E353DD"/>
    <w:pPr>
      <w:spacing w:line="360" w:lineRule="auto"/>
      <w:jc w:val="center"/>
    </w:pPr>
    <w:rPr>
      <w:b/>
      <w:bCs/>
      <w:sz w:val="32"/>
    </w:rPr>
  </w:style>
  <w:style w:type="character" w:customStyle="1" w:styleId="aa">
    <w:name w:val="Название Знак"/>
    <w:basedOn w:val="a0"/>
    <w:link w:val="a9"/>
    <w:rsid w:val="00E353DD"/>
    <w:rPr>
      <w:rFonts w:ascii="Times New Roman" w:eastAsia="Times New Roman" w:hAnsi="Times New Roman" w:cs="Times New Roman"/>
      <w:b/>
      <w:bCs/>
      <w:sz w:val="32"/>
      <w:szCs w:val="24"/>
      <w:lang w:eastAsia="ru-RU"/>
    </w:rPr>
  </w:style>
  <w:style w:type="paragraph" w:styleId="ab">
    <w:name w:val="header"/>
    <w:basedOn w:val="a"/>
    <w:link w:val="ac"/>
    <w:unhideWhenUsed/>
    <w:rsid w:val="00BB310F"/>
    <w:pPr>
      <w:tabs>
        <w:tab w:val="center" w:pos="4677"/>
        <w:tab w:val="right" w:pos="9355"/>
      </w:tabs>
    </w:pPr>
  </w:style>
  <w:style w:type="character" w:customStyle="1" w:styleId="ac">
    <w:name w:val="Верхний колонтитул Знак"/>
    <w:basedOn w:val="a0"/>
    <w:link w:val="ab"/>
    <w:uiPriority w:val="99"/>
    <w:rsid w:val="00BB310F"/>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B310F"/>
    <w:rPr>
      <w:rFonts w:asciiTheme="majorHAnsi" w:eastAsiaTheme="majorEastAsia" w:hAnsiTheme="majorHAnsi" w:cstheme="majorBidi"/>
      <w:b/>
      <w:bCs/>
      <w:color w:val="4F81BD" w:themeColor="accent1"/>
      <w:sz w:val="24"/>
      <w:szCs w:val="24"/>
      <w:lang w:eastAsia="ru-RU"/>
    </w:rPr>
  </w:style>
  <w:style w:type="paragraph" w:customStyle="1" w:styleId="ConsPlusTitle">
    <w:name w:val="ConsPlusTitle"/>
    <w:rsid w:val="00BB31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d">
    <w:name w:val="Цветовое выделение"/>
    <w:rsid w:val="006271D8"/>
    <w:rPr>
      <w:b/>
      <w:bCs/>
      <w:color w:val="000080"/>
      <w:sz w:val="20"/>
      <w:szCs w:val="20"/>
    </w:rPr>
  </w:style>
  <w:style w:type="paragraph" w:customStyle="1" w:styleId="ae">
    <w:name w:val="Заголовок статьи"/>
    <w:basedOn w:val="a"/>
    <w:next w:val="a"/>
    <w:rsid w:val="006271D8"/>
    <w:pPr>
      <w:widowControl w:val="0"/>
      <w:autoSpaceDE w:val="0"/>
      <w:autoSpaceDN w:val="0"/>
      <w:adjustRightInd w:val="0"/>
      <w:ind w:left="1612" w:hanging="892"/>
      <w:jc w:val="both"/>
    </w:pPr>
    <w:rPr>
      <w:rFonts w:ascii="Arial" w:hAnsi="Arial" w:cs="Arial"/>
      <w:sz w:val="20"/>
      <w:szCs w:val="20"/>
    </w:rPr>
  </w:style>
  <w:style w:type="paragraph" w:customStyle="1" w:styleId="11">
    <w:name w:val="Абзац списка1"/>
    <w:basedOn w:val="a"/>
    <w:rsid w:val="006271D8"/>
    <w:pPr>
      <w:spacing w:after="200" w:line="276" w:lineRule="auto"/>
      <w:ind w:left="720"/>
    </w:pPr>
    <w:rPr>
      <w:rFonts w:ascii="Calibri" w:hAnsi="Calibri"/>
      <w:sz w:val="22"/>
      <w:szCs w:val="22"/>
    </w:rPr>
  </w:style>
  <w:style w:type="paragraph" w:customStyle="1" w:styleId="22">
    <w:name w:val="Абзац списка2"/>
    <w:basedOn w:val="a"/>
    <w:rsid w:val="006271D8"/>
    <w:pPr>
      <w:spacing w:after="200" w:line="276" w:lineRule="auto"/>
      <w:ind w:left="720"/>
    </w:pPr>
    <w:rPr>
      <w:rFonts w:ascii="Calibri" w:hAnsi="Calibri"/>
      <w:sz w:val="22"/>
      <w:szCs w:val="22"/>
    </w:rPr>
  </w:style>
  <w:style w:type="paragraph" w:styleId="af">
    <w:name w:val="Body Text"/>
    <w:basedOn w:val="a"/>
    <w:link w:val="af0"/>
    <w:uiPriority w:val="99"/>
    <w:semiHidden/>
    <w:unhideWhenUsed/>
    <w:rsid w:val="006271D8"/>
    <w:pPr>
      <w:spacing w:after="120"/>
    </w:pPr>
  </w:style>
  <w:style w:type="character" w:customStyle="1" w:styleId="af0">
    <w:name w:val="Основной текст Знак"/>
    <w:basedOn w:val="a0"/>
    <w:link w:val="af"/>
    <w:uiPriority w:val="99"/>
    <w:semiHidden/>
    <w:rsid w:val="006271D8"/>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8E2DB7"/>
    <w:pPr>
      <w:spacing w:after="120" w:line="480" w:lineRule="auto"/>
      <w:ind w:left="283"/>
    </w:pPr>
  </w:style>
  <w:style w:type="character" w:customStyle="1" w:styleId="24">
    <w:name w:val="Основной текст с отступом 2 Знак"/>
    <w:basedOn w:val="a0"/>
    <w:link w:val="23"/>
    <w:uiPriority w:val="99"/>
    <w:semiHidden/>
    <w:rsid w:val="008E2DB7"/>
    <w:rPr>
      <w:rFonts w:ascii="Times New Roman" w:eastAsia="Times New Roman" w:hAnsi="Times New Roman" w:cs="Times New Roman"/>
      <w:sz w:val="24"/>
      <w:szCs w:val="24"/>
      <w:lang w:eastAsia="ru-RU"/>
    </w:rPr>
  </w:style>
  <w:style w:type="paragraph" w:styleId="af1">
    <w:name w:val="List Paragraph"/>
    <w:basedOn w:val="a"/>
    <w:uiPriority w:val="34"/>
    <w:qFormat/>
    <w:rsid w:val="008E2DB7"/>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semiHidden/>
    <w:unhideWhenUsed/>
    <w:rsid w:val="008E2DB7"/>
    <w:pPr>
      <w:spacing w:after="120"/>
    </w:pPr>
    <w:rPr>
      <w:sz w:val="16"/>
      <w:szCs w:val="16"/>
    </w:rPr>
  </w:style>
  <w:style w:type="character" w:customStyle="1" w:styleId="34">
    <w:name w:val="Основной текст 3 Знак"/>
    <w:basedOn w:val="a0"/>
    <w:link w:val="33"/>
    <w:uiPriority w:val="99"/>
    <w:semiHidden/>
    <w:rsid w:val="008E2DB7"/>
    <w:rPr>
      <w:rFonts w:ascii="Times New Roman" w:eastAsia="Times New Roman" w:hAnsi="Times New Roman" w:cs="Times New Roman"/>
      <w:sz w:val="16"/>
      <w:szCs w:val="16"/>
      <w:lang w:eastAsia="ru-RU"/>
    </w:rPr>
  </w:style>
  <w:style w:type="paragraph" w:customStyle="1" w:styleId="310">
    <w:name w:val="Основной текст 31"/>
    <w:basedOn w:val="a"/>
    <w:rsid w:val="00736D97"/>
    <w:pPr>
      <w:ind w:right="-1"/>
      <w:jc w:val="both"/>
    </w:pPr>
    <w:rPr>
      <w:szCs w:val="20"/>
    </w:rPr>
  </w:style>
  <w:style w:type="paragraph" w:customStyle="1" w:styleId="Default">
    <w:name w:val="Default"/>
    <w:rsid w:val="003D3882"/>
    <w:pPr>
      <w:autoSpaceDE w:val="0"/>
      <w:autoSpaceDN w:val="0"/>
      <w:adjustRightInd w:val="0"/>
      <w:spacing w:after="0" w:line="240" w:lineRule="auto"/>
    </w:pPr>
    <w:rPr>
      <w:rFonts w:ascii="Arial" w:eastAsia="Times New Roman" w:hAnsi="Arial" w:cs="Arial"/>
      <w:color w:val="000000"/>
      <w:sz w:val="24"/>
      <w:szCs w:val="24"/>
      <w:lang w:eastAsia="ru-RU"/>
    </w:rPr>
  </w:style>
  <w:style w:type="table" w:styleId="af2">
    <w:name w:val="Table Grid"/>
    <w:basedOn w:val="a1"/>
    <w:uiPriority w:val="59"/>
    <w:rsid w:val="00C47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basedOn w:val="a0"/>
    <w:uiPriority w:val="99"/>
    <w:semiHidden/>
    <w:unhideWhenUsed/>
    <w:rsid w:val="00891BB5"/>
  </w:style>
  <w:style w:type="paragraph" w:styleId="af4">
    <w:name w:val="Balloon Text"/>
    <w:basedOn w:val="a"/>
    <w:link w:val="af5"/>
    <w:uiPriority w:val="99"/>
    <w:semiHidden/>
    <w:unhideWhenUsed/>
    <w:rsid w:val="000931CB"/>
    <w:rPr>
      <w:rFonts w:ascii="Tahoma" w:hAnsi="Tahoma" w:cs="Tahoma"/>
      <w:sz w:val="16"/>
      <w:szCs w:val="16"/>
    </w:rPr>
  </w:style>
  <w:style w:type="character" w:customStyle="1" w:styleId="af5">
    <w:name w:val="Текст выноски Знак"/>
    <w:basedOn w:val="a0"/>
    <w:link w:val="af4"/>
    <w:uiPriority w:val="99"/>
    <w:semiHidden/>
    <w:rsid w:val="000931C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53D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53DD"/>
    <w:pPr>
      <w:keepNext/>
      <w:jc w:val="center"/>
      <w:outlineLvl w:val="1"/>
    </w:pPr>
    <w:rPr>
      <w:b/>
      <w:sz w:val="28"/>
      <w:szCs w:val="20"/>
      <w:lang w:val="en-US"/>
    </w:rPr>
  </w:style>
  <w:style w:type="paragraph" w:styleId="3">
    <w:name w:val="heading 3"/>
    <w:basedOn w:val="a"/>
    <w:next w:val="a"/>
    <w:link w:val="30"/>
    <w:uiPriority w:val="9"/>
    <w:semiHidden/>
    <w:unhideWhenUsed/>
    <w:qFormat/>
    <w:rsid w:val="00BB310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3DD"/>
    <w:rPr>
      <w:rFonts w:ascii="Arial" w:eastAsia="Times New Roman" w:hAnsi="Arial" w:cs="Arial"/>
      <w:b/>
      <w:bCs/>
      <w:kern w:val="32"/>
      <w:sz w:val="32"/>
      <w:szCs w:val="32"/>
      <w:lang w:eastAsia="ru-RU"/>
    </w:rPr>
  </w:style>
  <w:style w:type="character" w:customStyle="1" w:styleId="20">
    <w:name w:val="Заголовок 2 Знак"/>
    <w:basedOn w:val="a0"/>
    <w:link w:val="2"/>
    <w:rsid w:val="00E353DD"/>
    <w:rPr>
      <w:rFonts w:ascii="Times New Roman" w:eastAsia="Times New Roman" w:hAnsi="Times New Roman" w:cs="Times New Roman"/>
      <w:b/>
      <w:sz w:val="28"/>
      <w:szCs w:val="20"/>
      <w:lang w:val="en-US" w:eastAsia="ru-RU"/>
    </w:rPr>
  </w:style>
  <w:style w:type="paragraph" w:customStyle="1" w:styleId="21">
    <w:name w:val="Основной текст с отступом 21"/>
    <w:basedOn w:val="a"/>
    <w:rsid w:val="00E353DD"/>
    <w:pPr>
      <w:ind w:right="567" w:firstLine="567"/>
      <w:jc w:val="both"/>
    </w:pPr>
    <w:rPr>
      <w:szCs w:val="20"/>
    </w:rPr>
  </w:style>
  <w:style w:type="character" w:styleId="a3">
    <w:name w:val="Hyperlink"/>
    <w:basedOn w:val="a0"/>
    <w:rsid w:val="00E353DD"/>
    <w:rPr>
      <w:color w:val="0000FF"/>
      <w:u w:val="single"/>
    </w:rPr>
  </w:style>
  <w:style w:type="paragraph" w:customStyle="1" w:styleId="ConsNormal">
    <w:name w:val="ConsNormal"/>
    <w:rsid w:val="00E353DD"/>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styleId="a4">
    <w:name w:val="Body Text Indent"/>
    <w:basedOn w:val="a"/>
    <w:link w:val="a5"/>
    <w:rsid w:val="00E353DD"/>
    <w:pPr>
      <w:spacing w:line="360" w:lineRule="auto"/>
      <w:ind w:firstLine="360"/>
      <w:jc w:val="both"/>
    </w:pPr>
    <w:rPr>
      <w:sz w:val="28"/>
    </w:rPr>
  </w:style>
  <w:style w:type="character" w:customStyle="1" w:styleId="a5">
    <w:name w:val="Основной текст с отступом Знак"/>
    <w:basedOn w:val="a0"/>
    <w:link w:val="a4"/>
    <w:rsid w:val="00E353DD"/>
    <w:rPr>
      <w:rFonts w:ascii="Times New Roman" w:eastAsia="Times New Roman" w:hAnsi="Times New Roman" w:cs="Times New Roman"/>
      <w:sz w:val="28"/>
      <w:szCs w:val="24"/>
      <w:lang w:eastAsia="ru-RU"/>
    </w:rPr>
  </w:style>
  <w:style w:type="paragraph" w:styleId="31">
    <w:name w:val="Body Text Indent 3"/>
    <w:basedOn w:val="a"/>
    <w:link w:val="32"/>
    <w:uiPriority w:val="99"/>
    <w:semiHidden/>
    <w:unhideWhenUsed/>
    <w:rsid w:val="00E353DD"/>
    <w:pPr>
      <w:spacing w:after="120"/>
      <w:ind w:left="283"/>
    </w:pPr>
    <w:rPr>
      <w:sz w:val="16"/>
      <w:szCs w:val="16"/>
    </w:rPr>
  </w:style>
  <w:style w:type="character" w:customStyle="1" w:styleId="32">
    <w:name w:val="Основной текст с отступом 3 Знак"/>
    <w:basedOn w:val="a0"/>
    <w:link w:val="31"/>
    <w:uiPriority w:val="99"/>
    <w:semiHidden/>
    <w:rsid w:val="00E353DD"/>
    <w:rPr>
      <w:rFonts w:ascii="Times New Roman" w:eastAsia="Times New Roman" w:hAnsi="Times New Roman" w:cs="Times New Roman"/>
      <w:sz w:val="16"/>
      <w:szCs w:val="16"/>
      <w:lang w:eastAsia="ru-RU"/>
    </w:rPr>
  </w:style>
  <w:style w:type="paragraph" w:styleId="a6">
    <w:name w:val="footer"/>
    <w:basedOn w:val="a"/>
    <w:link w:val="a7"/>
    <w:rsid w:val="00E353DD"/>
    <w:pPr>
      <w:tabs>
        <w:tab w:val="center" w:pos="4677"/>
        <w:tab w:val="right" w:pos="9355"/>
      </w:tabs>
    </w:pPr>
  </w:style>
  <w:style w:type="character" w:customStyle="1" w:styleId="a7">
    <w:name w:val="Нижний колонтитул Знак"/>
    <w:basedOn w:val="a0"/>
    <w:link w:val="a6"/>
    <w:uiPriority w:val="99"/>
    <w:rsid w:val="00E353DD"/>
    <w:rPr>
      <w:rFonts w:ascii="Times New Roman" w:eastAsia="Times New Roman" w:hAnsi="Times New Roman" w:cs="Times New Roman"/>
      <w:sz w:val="24"/>
      <w:szCs w:val="24"/>
      <w:lang w:eastAsia="ru-RU"/>
    </w:rPr>
  </w:style>
  <w:style w:type="character" w:styleId="a8">
    <w:name w:val="page number"/>
    <w:basedOn w:val="a0"/>
    <w:rsid w:val="00E353DD"/>
  </w:style>
  <w:style w:type="paragraph" w:styleId="a9">
    <w:name w:val="Title"/>
    <w:basedOn w:val="a"/>
    <w:link w:val="aa"/>
    <w:qFormat/>
    <w:rsid w:val="00E353DD"/>
    <w:pPr>
      <w:spacing w:line="360" w:lineRule="auto"/>
      <w:jc w:val="center"/>
    </w:pPr>
    <w:rPr>
      <w:b/>
      <w:bCs/>
      <w:sz w:val="32"/>
    </w:rPr>
  </w:style>
  <w:style w:type="character" w:customStyle="1" w:styleId="aa">
    <w:name w:val="Название Знак"/>
    <w:basedOn w:val="a0"/>
    <w:link w:val="a9"/>
    <w:rsid w:val="00E353DD"/>
    <w:rPr>
      <w:rFonts w:ascii="Times New Roman" w:eastAsia="Times New Roman" w:hAnsi="Times New Roman" w:cs="Times New Roman"/>
      <w:b/>
      <w:bCs/>
      <w:sz w:val="32"/>
      <w:szCs w:val="24"/>
      <w:lang w:eastAsia="ru-RU"/>
    </w:rPr>
  </w:style>
  <w:style w:type="paragraph" w:styleId="ab">
    <w:name w:val="header"/>
    <w:basedOn w:val="a"/>
    <w:link w:val="ac"/>
    <w:unhideWhenUsed/>
    <w:rsid w:val="00BB310F"/>
    <w:pPr>
      <w:tabs>
        <w:tab w:val="center" w:pos="4677"/>
        <w:tab w:val="right" w:pos="9355"/>
      </w:tabs>
    </w:pPr>
  </w:style>
  <w:style w:type="character" w:customStyle="1" w:styleId="ac">
    <w:name w:val="Верхний колонтитул Знак"/>
    <w:basedOn w:val="a0"/>
    <w:link w:val="ab"/>
    <w:uiPriority w:val="99"/>
    <w:rsid w:val="00BB310F"/>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B310F"/>
    <w:rPr>
      <w:rFonts w:asciiTheme="majorHAnsi" w:eastAsiaTheme="majorEastAsia" w:hAnsiTheme="majorHAnsi" w:cstheme="majorBidi"/>
      <w:b/>
      <w:bCs/>
      <w:color w:val="4F81BD" w:themeColor="accent1"/>
      <w:sz w:val="24"/>
      <w:szCs w:val="24"/>
      <w:lang w:eastAsia="ru-RU"/>
    </w:rPr>
  </w:style>
  <w:style w:type="paragraph" w:customStyle="1" w:styleId="ConsPlusTitle">
    <w:name w:val="ConsPlusTitle"/>
    <w:rsid w:val="00BB31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d">
    <w:name w:val="Цветовое выделение"/>
    <w:rsid w:val="006271D8"/>
    <w:rPr>
      <w:b/>
      <w:bCs/>
      <w:color w:val="000080"/>
      <w:sz w:val="20"/>
      <w:szCs w:val="20"/>
    </w:rPr>
  </w:style>
  <w:style w:type="paragraph" w:customStyle="1" w:styleId="ae">
    <w:name w:val="Заголовок статьи"/>
    <w:basedOn w:val="a"/>
    <w:next w:val="a"/>
    <w:rsid w:val="006271D8"/>
    <w:pPr>
      <w:widowControl w:val="0"/>
      <w:autoSpaceDE w:val="0"/>
      <w:autoSpaceDN w:val="0"/>
      <w:adjustRightInd w:val="0"/>
      <w:ind w:left="1612" w:hanging="892"/>
      <w:jc w:val="both"/>
    </w:pPr>
    <w:rPr>
      <w:rFonts w:ascii="Arial" w:hAnsi="Arial" w:cs="Arial"/>
      <w:sz w:val="20"/>
      <w:szCs w:val="20"/>
    </w:rPr>
  </w:style>
  <w:style w:type="paragraph" w:customStyle="1" w:styleId="11">
    <w:name w:val="Абзац списка1"/>
    <w:basedOn w:val="a"/>
    <w:rsid w:val="006271D8"/>
    <w:pPr>
      <w:spacing w:after="200" w:line="276" w:lineRule="auto"/>
      <w:ind w:left="720"/>
    </w:pPr>
    <w:rPr>
      <w:rFonts w:ascii="Calibri" w:hAnsi="Calibri"/>
      <w:sz w:val="22"/>
      <w:szCs w:val="22"/>
    </w:rPr>
  </w:style>
  <w:style w:type="paragraph" w:customStyle="1" w:styleId="22">
    <w:name w:val="Абзац списка2"/>
    <w:basedOn w:val="a"/>
    <w:rsid w:val="006271D8"/>
    <w:pPr>
      <w:spacing w:after="200" w:line="276" w:lineRule="auto"/>
      <w:ind w:left="720"/>
    </w:pPr>
    <w:rPr>
      <w:rFonts w:ascii="Calibri" w:hAnsi="Calibri"/>
      <w:sz w:val="22"/>
      <w:szCs w:val="22"/>
    </w:rPr>
  </w:style>
  <w:style w:type="paragraph" w:styleId="af">
    <w:name w:val="Body Text"/>
    <w:basedOn w:val="a"/>
    <w:link w:val="af0"/>
    <w:uiPriority w:val="99"/>
    <w:semiHidden/>
    <w:unhideWhenUsed/>
    <w:rsid w:val="006271D8"/>
    <w:pPr>
      <w:spacing w:after="120"/>
    </w:pPr>
  </w:style>
  <w:style w:type="character" w:customStyle="1" w:styleId="af0">
    <w:name w:val="Основной текст Знак"/>
    <w:basedOn w:val="a0"/>
    <w:link w:val="af"/>
    <w:uiPriority w:val="99"/>
    <w:semiHidden/>
    <w:rsid w:val="006271D8"/>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8E2DB7"/>
    <w:pPr>
      <w:spacing w:after="120" w:line="480" w:lineRule="auto"/>
      <w:ind w:left="283"/>
    </w:pPr>
  </w:style>
  <w:style w:type="character" w:customStyle="1" w:styleId="24">
    <w:name w:val="Основной текст с отступом 2 Знак"/>
    <w:basedOn w:val="a0"/>
    <w:link w:val="23"/>
    <w:uiPriority w:val="99"/>
    <w:semiHidden/>
    <w:rsid w:val="008E2DB7"/>
    <w:rPr>
      <w:rFonts w:ascii="Times New Roman" w:eastAsia="Times New Roman" w:hAnsi="Times New Roman" w:cs="Times New Roman"/>
      <w:sz w:val="24"/>
      <w:szCs w:val="24"/>
      <w:lang w:eastAsia="ru-RU"/>
    </w:rPr>
  </w:style>
  <w:style w:type="paragraph" w:styleId="af1">
    <w:name w:val="List Paragraph"/>
    <w:basedOn w:val="a"/>
    <w:uiPriority w:val="34"/>
    <w:qFormat/>
    <w:rsid w:val="008E2DB7"/>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semiHidden/>
    <w:unhideWhenUsed/>
    <w:rsid w:val="008E2DB7"/>
    <w:pPr>
      <w:spacing w:after="120"/>
    </w:pPr>
    <w:rPr>
      <w:sz w:val="16"/>
      <w:szCs w:val="16"/>
    </w:rPr>
  </w:style>
  <w:style w:type="character" w:customStyle="1" w:styleId="34">
    <w:name w:val="Основной текст 3 Знак"/>
    <w:basedOn w:val="a0"/>
    <w:link w:val="33"/>
    <w:uiPriority w:val="99"/>
    <w:semiHidden/>
    <w:rsid w:val="008E2DB7"/>
    <w:rPr>
      <w:rFonts w:ascii="Times New Roman" w:eastAsia="Times New Roman" w:hAnsi="Times New Roman" w:cs="Times New Roman"/>
      <w:sz w:val="16"/>
      <w:szCs w:val="16"/>
      <w:lang w:eastAsia="ru-RU"/>
    </w:rPr>
  </w:style>
  <w:style w:type="paragraph" w:customStyle="1" w:styleId="310">
    <w:name w:val="Основной текст 31"/>
    <w:basedOn w:val="a"/>
    <w:rsid w:val="00736D97"/>
    <w:pPr>
      <w:ind w:right="-1"/>
      <w:jc w:val="both"/>
    </w:pPr>
    <w:rPr>
      <w:szCs w:val="20"/>
    </w:rPr>
  </w:style>
  <w:style w:type="paragraph" w:customStyle="1" w:styleId="Default">
    <w:name w:val="Default"/>
    <w:rsid w:val="003D3882"/>
    <w:pPr>
      <w:autoSpaceDE w:val="0"/>
      <w:autoSpaceDN w:val="0"/>
      <w:adjustRightInd w:val="0"/>
      <w:spacing w:after="0" w:line="240" w:lineRule="auto"/>
    </w:pPr>
    <w:rPr>
      <w:rFonts w:ascii="Arial" w:eastAsia="Times New Roman" w:hAnsi="Arial" w:cs="Arial"/>
      <w:color w:val="000000"/>
      <w:sz w:val="24"/>
      <w:szCs w:val="24"/>
      <w:lang w:eastAsia="ru-RU"/>
    </w:rPr>
  </w:style>
  <w:style w:type="table" w:styleId="af2">
    <w:name w:val="Table Grid"/>
    <w:basedOn w:val="a1"/>
    <w:uiPriority w:val="59"/>
    <w:rsid w:val="00C47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basedOn w:val="a0"/>
    <w:uiPriority w:val="99"/>
    <w:semiHidden/>
    <w:unhideWhenUsed/>
    <w:rsid w:val="00891BB5"/>
  </w:style>
  <w:style w:type="paragraph" w:styleId="af4">
    <w:name w:val="Balloon Text"/>
    <w:basedOn w:val="a"/>
    <w:link w:val="af5"/>
    <w:uiPriority w:val="99"/>
    <w:semiHidden/>
    <w:unhideWhenUsed/>
    <w:rsid w:val="000931CB"/>
    <w:rPr>
      <w:rFonts w:ascii="Tahoma" w:hAnsi="Tahoma" w:cs="Tahoma"/>
      <w:sz w:val="16"/>
      <w:szCs w:val="16"/>
    </w:rPr>
  </w:style>
  <w:style w:type="character" w:customStyle="1" w:styleId="af5">
    <w:name w:val="Текст выноски Знак"/>
    <w:basedOn w:val="a0"/>
    <w:link w:val="af4"/>
    <w:uiPriority w:val="99"/>
    <w:semiHidden/>
    <w:rsid w:val="000931C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30973E6EBB20EA45AF31E52850ADC1C4BDFF4DEA1D6BF8400E298B5MFtD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C2BBC-4953-48FA-ADA3-59A2FE31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16</Pages>
  <Words>6780</Words>
  <Characters>38648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92</cp:revision>
  <cp:lastPrinted>2013-11-19T03:49:00Z</cp:lastPrinted>
  <dcterms:created xsi:type="dcterms:W3CDTF">2011-11-28T02:33:00Z</dcterms:created>
  <dcterms:modified xsi:type="dcterms:W3CDTF">2013-11-19T05:00:00Z</dcterms:modified>
</cp:coreProperties>
</file>